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FD99" w14:textId="77777777" w:rsidR="00B23316" w:rsidRDefault="00000000">
      <w:r>
        <w:t xml:space="preserve">Alice Maxine Hammel, D.M.A. </w:t>
      </w:r>
      <w:r>
        <w:rPr>
          <w:color w:val="0463C1"/>
          <w:u w:val="single" w:color="0463C1"/>
        </w:rPr>
        <w:t>hammela@mac.com</w:t>
      </w:r>
      <w:r>
        <w:t xml:space="preserve"> </w:t>
      </w:r>
    </w:p>
    <w:p w14:paraId="4B52B152" w14:textId="77777777" w:rsidR="00B23316" w:rsidRDefault="00000000">
      <w:pPr>
        <w:spacing w:after="0" w:line="259" w:lineRule="auto"/>
        <w:ind w:left="450" w:right="0" w:firstLine="0"/>
      </w:pPr>
      <w:r>
        <w:rPr>
          <w:color w:val="0463C1"/>
          <w:u w:val="single" w:color="0463C1"/>
        </w:rPr>
        <w:t>http://musicandspecialneeds.org</w:t>
      </w:r>
      <w:r>
        <w:t xml:space="preserve"> </w:t>
      </w:r>
    </w:p>
    <w:p w14:paraId="3E696F5B" w14:textId="77777777" w:rsidR="00B23316" w:rsidRDefault="00000000">
      <w:pPr>
        <w:ind w:right="0"/>
      </w:pPr>
      <w:r>
        <w:t xml:space="preserve">804.560.1516 </w:t>
      </w:r>
    </w:p>
    <w:p w14:paraId="6DE1C45B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0936D025" w14:textId="77777777" w:rsidR="00B23316" w:rsidRDefault="00000000">
      <w:pPr>
        <w:spacing w:after="288" w:line="259" w:lineRule="auto"/>
        <w:ind w:left="478" w:right="0" w:firstLine="0"/>
        <w:jc w:val="center"/>
      </w:pPr>
      <w:r>
        <w:t xml:space="preserve">Selected Curriculum Vitae </w:t>
      </w:r>
    </w:p>
    <w:p w14:paraId="16DBE34D" w14:textId="77777777" w:rsidR="00B23316" w:rsidRDefault="00000000">
      <w:pPr>
        <w:pStyle w:val="Heading1"/>
        <w:ind w:left="-5"/>
      </w:pPr>
      <w:r>
        <w:t xml:space="preserve">Education </w:t>
      </w:r>
    </w:p>
    <w:p w14:paraId="0CABBBDF" w14:textId="77777777" w:rsidR="00B23316" w:rsidRDefault="00000000">
      <w:pPr>
        <w:ind w:left="445" w:right="0"/>
      </w:pPr>
      <w:r>
        <w:t xml:space="preserve">Doctor of Musical Arts </w:t>
      </w:r>
    </w:p>
    <w:p w14:paraId="335304A6" w14:textId="77777777" w:rsidR="00B23316" w:rsidRDefault="00000000">
      <w:pPr>
        <w:ind w:left="805" w:right="0"/>
      </w:pPr>
      <w:r>
        <w:t xml:space="preserve">Shenandoah University, 1999 </w:t>
      </w:r>
    </w:p>
    <w:p w14:paraId="12E61558" w14:textId="77777777" w:rsidR="00B23316" w:rsidRDefault="00000000">
      <w:pPr>
        <w:ind w:left="1180" w:right="0"/>
      </w:pPr>
      <w:r>
        <w:t xml:space="preserve">Dissertation: Hammel, A.M. (1999). A Study of Teacher Competencies Necessary When Including Special Learners in Elementary Music Classrooms: The Development of a Unit of Study </w:t>
      </w:r>
      <w:proofErr w:type="gramStart"/>
      <w:r>
        <w:t>For</w:t>
      </w:r>
      <w:proofErr w:type="gramEnd"/>
      <w:r>
        <w:t xml:space="preserve"> Use With Undergraduate Music Education Students. DMA Dissertation, Shenandoah University (AAT 9926079). </w:t>
      </w:r>
    </w:p>
    <w:p w14:paraId="1FCD9DEC" w14:textId="77777777" w:rsidR="00B23316" w:rsidRDefault="00000000">
      <w:pPr>
        <w:spacing w:after="11" w:line="259" w:lineRule="auto"/>
        <w:ind w:left="450" w:right="0" w:firstLine="0"/>
      </w:pPr>
      <w:r>
        <w:t xml:space="preserve"> </w:t>
      </w:r>
    </w:p>
    <w:p w14:paraId="2E302F1E" w14:textId="77777777" w:rsidR="00B23316" w:rsidRDefault="00000000">
      <w:pPr>
        <w:ind w:left="810" w:right="5656" w:hanging="360"/>
      </w:pPr>
      <w:r>
        <w:t xml:space="preserve">Master of Music Education Florida State University, 1989 </w:t>
      </w:r>
    </w:p>
    <w:p w14:paraId="098C5736" w14:textId="77777777" w:rsidR="00B23316" w:rsidRDefault="00000000">
      <w:pPr>
        <w:spacing w:after="11" w:line="259" w:lineRule="auto"/>
        <w:ind w:left="450" w:right="0" w:firstLine="0"/>
      </w:pPr>
      <w:r>
        <w:t xml:space="preserve"> </w:t>
      </w:r>
    </w:p>
    <w:p w14:paraId="67FA66C4" w14:textId="77777777" w:rsidR="00B23316" w:rsidRDefault="00000000">
      <w:pPr>
        <w:ind w:left="795" w:right="2954" w:hanging="360"/>
      </w:pPr>
      <w:r>
        <w:t xml:space="preserve">Bachelor of Music Education (Magna Cum Laude) Shenandoah Conservatory, 1987 </w:t>
      </w:r>
    </w:p>
    <w:p w14:paraId="0C45573B" w14:textId="77777777" w:rsidR="00B23316" w:rsidRDefault="00000000">
      <w:pPr>
        <w:spacing w:after="29" w:line="259" w:lineRule="auto"/>
        <w:ind w:left="450" w:right="0" w:firstLine="0"/>
      </w:pPr>
      <w:r>
        <w:t xml:space="preserve"> </w:t>
      </w:r>
    </w:p>
    <w:p w14:paraId="5B3026BB" w14:textId="77777777" w:rsidR="00B23316" w:rsidRDefault="00000000">
      <w:pPr>
        <w:spacing w:after="0" w:line="259" w:lineRule="auto"/>
        <w:ind w:left="180" w:right="0" w:firstLine="0"/>
      </w:pPr>
      <w:r>
        <w:rPr>
          <w:sz w:val="26"/>
        </w:rPr>
        <w:t xml:space="preserve">Additional Certification: </w:t>
      </w:r>
    </w:p>
    <w:p w14:paraId="614ACBE4" w14:textId="77777777" w:rsidR="00B23316" w:rsidRDefault="00000000">
      <w:pPr>
        <w:ind w:left="795" w:right="5289" w:hanging="360"/>
      </w:pPr>
      <w:proofErr w:type="spellStart"/>
      <w:r>
        <w:t>Kodály</w:t>
      </w:r>
      <w:proofErr w:type="spellEnd"/>
      <w:r>
        <w:t xml:space="preserve"> Certification (Levels I-III) James Madison University, 2008 </w:t>
      </w:r>
    </w:p>
    <w:p w14:paraId="0D7CE29E" w14:textId="77777777" w:rsidR="00B23316" w:rsidRDefault="00000000">
      <w:pPr>
        <w:spacing w:after="11" w:line="259" w:lineRule="auto"/>
        <w:ind w:left="450" w:right="0" w:firstLine="0"/>
      </w:pPr>
      <w:r>
        <w:t xml:space="preserve"> </w:t>
      </w:r>
    </w:p>
    <w:p w14:paraId="0B0E7363" w14:textId="77777777" w:rsidR="00B23316" w:rsidRDefault="00000000">
      <w:pPr>
        <w:ind w:left="445" w:right="0"/>
      </w:pPr>
      <w:r>
        <w:t xml:space="preserve">Gordon Institute of Music Learning (Level I Elementary) </w:t>
      </w:r>
    </w:p>
    <w:p w14:paraId="446D41FB" w14:textId="0DC3DAAF" w:rsidR="00B23316" w:rsidRDefault="00000000">
      <w:pPr>
        <w:spacing w:after="298"/>
        <w:ind w:left="805" w:right="0"/>
      </w:pPr>
      <w:r>
        <w:t xml:space="preserve">University of Delaware, 2013 </w:t>
      </w:r>
    </w:p>
    <w:p w14:paraId="25C9FBC2" w14:textId="77777777" w:rsidR="002A0272" w:rsidRDefault="002A0272" w:rsidP="002A0272">
      <w:pPr>
        <w:spacing w:after="298"/>
        <w:ind w:right="0"/>
      </w:pPr>
      <w:r>
        <w:t>Modern Band Summit Fellow</w:t>
      </w:r>
    </w:p>
    <w:p w14:paraId="4EFBFFFB" w14:textId="218927D6" w:rsidR="002A0272" w:rsidRDefault="002A0272" w:rsidP="002A0272">
      <w:pPr>
        <w:spacing w:after="298"/>
        <w:ind w:right="0"/>
      </w:pPr>
      <w:r>
        <w:tab/>
      </w:r>
      <w:r>
        <w:tab/>
        <w:t>Colorado State University, 2023</w:t>
      </w:r>
    </w:p>
    <w:p w14:paraId="2E8909AF" w14:textId="77777777" w:rsidR="00B23316" w:rsidRDefault="00000000">
      <w:pPr>
        <w:pStyle w:val="Heading1"/>
        <w:ind w:left="-5"/>
      </w:pPr>
      <w:r>
        <w:t xml:space="preserve">Teaching in Higher Education </w:t>
      </w:r>
    </w:p>
    <w:p w14:paraId="5A454DB2" w14:textId="77777777" w:rsidR="00B23316" w:rsidRDefault="00000000">
      <w:pPr>
        <w:ind w:left="445" w:right="0"/>
      </w:pPr>
      <w:r>
        <w:t xml:space="preserve">Graduate Faculty </w:t>
      </w:r>
    </w:p>
    <w:p w14:paraId="2FC29EAD" w14:textId="77777777" w:rsidR="00B23316" w:rsidRDefault="00000000">
      <w:pPr>
        <w:ind w:left="805" w:right="0"/>
      </w:pPr>
      <w:r>
        <w:t xml:space="preserve">James Madison University 2004-Present </w:t>
      </w:r>
    </w:p>
    <w:p w14:paraId="584E13BC" w14:textId="77777777" w:rsidR="00B23316" w:rsidRDefault="00000000">
      <w:pPr>
        <w:ind w:left="805" w:right="0"/>
      </w:pPr>
      <w:r>
        <w:t xml:space="preserve">Music Education </w:t>
      </w:r>
    </w:p>
    <w:p w14:paraId="4657F8AD" w14:textId="77777777" w:rsidR="00B23316" w:rsidRDefault="00000000">
      <w:pPr>
        <w:spacing w:after="11" w:line="259" w:lineRule="auto"/>
        <w:ind w:left="450" w:right="0" w:firstLine="0"/>
      </w:pPr>
      <w:r>
        <w:t xml:space="preserve"> </w:t>
      </w:r>
    </w:p>
    <w:p w14:paraId="37EBD579" w14:textId="77777777" w:rsidR="00B23316" w:rsidRDefault="00000000">
      <w:pPr>
        <w:ind w:left="445" w:right="0"/>
      </w:pPr>
      <w:r>
        <w:t xml:space="preserve">Part-Time Faculty </w:t>
      </w:r>
    </w:p>
    <w:p w14:paraId="6D694784" w14:textId="77777777" w:rsidR="00B23316" w:rsidRDefault="00000000">
      <w:pPr>
        <w:ind w:left="805" w:right="0"/>
      </w:pPr>
      <w:r>
        <w:t xml:space="preserve">Virginia Commonwealth University 2011-2018 </w:t>
      </w:r>
    </w:p>
    <w:p w14:paraId="7AE97482" w14:textId="77777777" w:rsidR="00B23316" w:rsidRDefault="00000000">
      <w:pPr>
        <w:ind w:left="805" w:right="0"/>
      </w:pPr>
      <w:r>
        <w:t xml:space="preserve">Music Theory/Aural Skills </w:t>
      </w:r>
    </w:p>
    <w:p w14:paraId="69278C3F" w14:textId="77777777" w:rsidR="00B23316" w:rsidRDefault="00000000">
      <w:pPr>
        <w:spacing w:after="11" w:line="259" w:lineRule="auto"/>
        <w:ind w:left="450" w:right="0" w:firstLine="0"/>
      </w:pPr>
      <w:r>
        <w:lastRenderedPageBreak/>
        <w:t xml:space="preserve"> </w:t>
      </w:r>
    </w:p>
    <w:p w14:paraId="2D3C31D1" w14:textId="77777777" w:rsidR="00B23316" w:rsidRDefault="00000000">
      <w:pPr>
        <w:ind w:left="445" w:right="0"/>
      </w:pPr>
      <w:r>
        <w:t xml:space="preserve">Associate Graduate Faculty  </w:t>
      </w:r>
    </w:p>
    <w:p w14:paraId="794FEC19" w14:textId="77777777" w:rsidR="00B23316" w:rsidRDefault="00000000">
      <w:pPr>
        <w:ind w:left="805" w:right="3771"/>
      </w:pPr>
      <w:r>
        <w:t xml:space="preserve">Christopher Newport University 2007-2013 Music Education </w:t>
      </w:r>
    </w:p>
    <w:p w14:paraId="0A217EBC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4207AB51" w14:textId="77777777" w:rsidR="00B23316" w:rsidRDefault="00000000">
      <w:pPr>
        <w:ind w:left="445" w:right="0"/>
      </w:pPr>
      <w:r>
        <w:t xml:space="preserve">Adjunct Assistant Professor of Music </w:t>
      </w:r>
    </w:p>
    <w:p w14:paraId="3B442508" w14:textId="77777777" w:rsidR="00B23316" w:rsidRDefault="00000000">
      <w:pPr>
        <w:ind w:left="805" w:right="0"/>
      </w:pPr>
      <w:r>
        <w:t xml:space="preserve">University of Richmond 1998-2002 </w:t>
      </w:r>
    </w:p>
    <w:p w14:paraId="404D7F3F" w14:textId="77777777" w:rsidR="00B23316" w:rsidRDefault="00000000">
      <w:pPr>
        <w:ind w:left="805" w:right="0"/>
      </w:pPr>
      <w:r>
        <w:t xml:space="preserve">Music Education </w:t>
      </w:r>
    </w:p>
    <w:p w14:paraId="78175778" w14:textId="77777777" w:rsidR="00B23316" w:rsidRDefault="00000000">
      <w:pPr>
        <w:spacing w:after="298"/>
        <w:ind w:left="805" w:right="0"/>
      </w:pPr>
      <w:r>
        <w:t xml:space="preserve">Music History </w:t>
      </w:r>
    </w:p>
    <w:p w14:paraId="328390A7" w14:textId="77777777" w:rsidR="00B23316" w:rsidRDefault="00000000">
      <w:pPr>
        <w:pStyle w:val="Heading1"/>
        <w:ind w:left="-5"/>
      </w:pPr>
      <w:r>
        <w:t xml:space="preserve">Other Teaching </w:t>
      </w:r>
    </w:p>
    <w:p w14:paraId="7C512C75" w14:textId="77777777" w:rsidR="00B23316" w:rsidRDefault="00000000">
      <w:pPr>
        <w:ind w:left="445" w:right="0"/>
      </w:pPr>
      <w:r>
        <w:t xml:space="preserve">Independent Private Flute Studio </w:t>
      </w:r>
    </w:p>
    <w:p w14:paraId="512383E2" w14:textId="664673FF" w:rsidR="00B23316" w:rsidRDefault="00000000">
      <w:pPr>
        <w:ind w:left="805" w:right="0"/>
      </w:pPr>
      <w:r>
        <w:t>Hammel Studio 1984-</w:t>
      </w:r>
      <w:r w:rsidR="007100BB">
        <w:t>2023</w:t>
      </w:r>
      <w:r>
        <w:t xml:space="preserve"> </w:t>
      </w:r>
    </w:p>
    <w:p w14:paraId="5A8746D9" w14:textId="77777777" w:rsidR="00B23316" w:rsidRDefault="00000000">
      <w:pPr>
        <w:spacing w:after="11" w:line="259" w:lineRule="auto"/>
        <w:ind w:left="450" w:right="0" w:firstLine="0"/>
      </w:pPr>
      <w:r>
        <w:t xml:space="preserve"> </w:t>
      </w:r>
    </w:p>
    <w:p w14:paraId="12B5D331" w14:textId="77777777" w:rsidR="00B23316" w:rsidRDefault="00000000">
      <w:pPr>
        <w:ind w:left="445" w:right="0"/>
      </w:pPr>
      <w:r>
        <w:t xml:space="preserve">Music Teacher (Grades K-5) </w:t>
      </w:r>
    </w:p>
    <w:p w14:paraId="6473C8E7" w14:textId="77777777" w:rsidR="00B23316" w:rsidRDefault="00000000">
      <w:pPr>
        <w:ind w:left="805" w:right="0"/>
      </w:pPr>
      <w:r>
        <w:t xml:space="preserve">Saint Andrews School – Richmond, VA 2005-2012 </w:t>
      </w:r>
    </w:p>
    <w:p w14:paraId="48EF3868" w14:textId="77777777" w:rsidR="00B23316" w:rsidRDefault="00000000">
      <w:pPr>
        <w:spacing w:after="11" w:line="259" w:lineRule="auto"/>
        <w:ind w:left="450" w:right="0" w:firstLine="0"/>
      </w:pPr>
      <w:r>
        <w:t xml:space="preserve"> </w:t>
      </w:r>
    </w:p>
    <w:p w14:paraId="1C53DC9A" w14:textId="77777777" w:rsidR="00B23316" w:rsidRDefault="00000000">
      <w:pPr>
        <w:ind w:left="445" w:right="0"/>
      </w:pPr>
      <w:r>
        <w:t xml:space="preserve">Music Teacher (Grades Pk-8) </w:t>
      </w:r>
    </w:p>
    <w:p w14:paraId="5842CC39" w14:textId="77777777" w:rsidR="00B23316" w:rsidRDefault="00000000">
      <w:pPr>
        <w:spacing w:line="370" w:lineRule="auto"/>
        <w:ind w:left="0" w:right="3050" w:firstLine="810"/>
      </w:pPr>
      <w:r>
        <w:t xml:space="preserve">Stony Point School – Richmond, VA 2004-2007 </w:t>
      </w:r>
      <w:r>
        <w:rPr>
          <w:sz w:val="32"/>
        </w:rPr>
        <w:t xml:space="preserve">Current Residencies Each Semester </w:t>
      </w:r>
    </w:p>
    <w:p w14:paraId="15A17D1A" w14:textId="77777777" w:rsidR="00B23316" w:rsidRDefault="00000000">
      <w:pPr>
        <w:numPr>
          <w:ilvl w:val="0"/>
          <w:numId w:val="1"/>
        </w:numPr>
        <w:ind w:right="0" w:hanging="360"/>
      </w:pPr>
      <w:r>
        <w:t xml:space="preserve">Shenandoah University </w:t>
      </w:r>
    </w:p>
    <w:p w14:paraId="6F49127A" w14:textId="77777777" w:rsidR="00B23316" w:rsidRDefault="00000000">
      <w:pPr>
        <w:numPr>
          <w:ilvl w:val="0"/>
          <w:numId w:val="1"/>
        </w:numPr>
        <w:ind w:right="0" w:hanging="360"/>
      </w:pPr>
      <w:r>
        <w:t xml:space="preserve">University of Arkansas </w:t>
      </w:r>
    </w:p>
    <w:p w14:paraId="6156CFD3" w14:textId="77777777" w:rsidR="00B23316" w:rsidRDefault="00000000">
      <w:pPr>
        <w:numPr>
          <w:ilvl w:val="0"/>
          <w:numId w:val="1"/>
        </w:numPr>
        <w:ind w:right="0" w:hanging="360"/>
      </w:pPr>
      <w:r>
        <w:t xml:space="preserve">Midwestern State University </w:t>
      </w:r>
    </w:p>
    <w:p w14:paraId="5A6FB515" w14:textId="77777777" w:rsidR="00B23316" w:rsidRDefault="00000000">
      <w:pPr>
        <w:numPr>
          <w:ilvl w:val="0"/>
          <w:numId w:val="1"/>
        </w:numPr>
        <w:spacing w:after="271"/>
        <w:ind w:right="0" w:hanging="360"/>
      </w:pPr>
      <w:r>
        <w:t xml:space="preserve">James Madison University </w:t>
      </w:r>
    </w:p>
    <w:p w14:paraId="0A82C1E5" w14:textId="77777777" w:rsidR="00B23316" w:rsidRDefault="00000000">
      <w:pPr>
        <w:pStyle w:val="Heading1"/>
        <w:spacing w:after="40"/>
        <w:ind w:left="-5"/>
      </w:pPr>
      <w:r>
        <w:t xml:space="preserve">Current Regular Guest Teaching and Presentations </w:t>
      </w:r>
    </w:p>
    <w:p w14:paraId="55552ACF" w14:textId="77777777" w:rsidR="00B23316" w:rsidRDefault="00000000">
      <w:pPr>
        <w:numPr>
          <w:ilvl w:val="0"/>
          <w:numId w:val="2"/>
        </w:numPr>
        <w:ind w:right="0" w:hanging="360"/>
      </w:pPr>
      <w:r>
        <w:t xml:space="preserve">Rutgers University </w:t>
      </w:r>
    </w:p>
    <w:p w14:paraId="3F581F04" w14:textId="77777777" w:rsidR="00B23316" w:rsidRDefault="00000000">
      <w:pPr>
        <w:numPr>
          <w:ilvl w:val="0"/>
          <w:numId w:val="2"/>
        </w:numPr>
        <w:ind w:right="0" w:hanging="360"/>
      </w:pPr>
      <w:r>
        <w:t xml:space="preserve">University of the Arts </w:t>
      </w:r>
    </w:p>
    <w:p w14:paraId="32AAB1CC" w14:textId="77777777" w:rsidR="00B23316" w:rsidRDefault="00000000">
      <w:pPr>
        <w:numPr>
          <w:ilvl w:val="0"/>
          <w:numId w:val="2"/>
        </w:numPr>
        <w:ind w:right="0" w:hanging="360"/>
      </w:pPr>
      <w:proofErr w:type="spellStart"/>
      <w:r>
        <w:t>VanderCook</w:t>
      </w:r>
      <w:proofErr w:type="spellEnd"/>
      <w:r>
        <w:t xml:space="preserve"> College </w:t>
      </w:r>
    </w:p>
    <w:p w14:paraId="5973B4AD" w14:textId="77777777" w:rsidR="00B23316" w:rsidRDefault="00000000">
      <w:pPr>
        <w:numPr>
          <w:ilvl w:val="0"/>
          <w:numId w:val="2"/>
        </w:numPr>
        <w:ind w:right="0" w:hanging="360"/>
      </w:pPr>
      <w:r>
        <w:t xml:space="preserve">Central Connecticut State University </w:t>
      </w:r>
    </w:p>
    <w:p w14:paraId="46E73B52" w14:textId="77777777" w:rsidR="00B23316" w:rsidRDefault="00000000">
      <w:pPr>
        <w:numPr>
          <w:ilvl w:val="0"/>
          <w:numId w:val="2"/>
        </w:numPr>
        <w:ind w:right="0" w:hanging="360"/>
      </w:pPr>
      <w:r>
        <w:t xml:space="preserve">Bridgewater State University </w:t>
      </w:r>
    </w:p>
    <w:p w14:paraId="2FDB96E6" w14:textId="77777777" w:rsidR="00B23316" w:rsidRDefault="00000000">
      <w:pPr>
        <w:numPr>
          <w:ilvl w:val="0"/>
          <w:numId w:val="2"/>
        </w:numPr>
        <w:ind w:right="0" w:hanging="360"/>
      </w:pPr>
      <w:r>
        <w:t xml:space="preserve">San Diego State University </w:t>
      </w:r>
    </w:p>
    <w:p w14:paraId="1638D4CB" w14:textId="77777777" w:rsidR="00B23316" w:rsidRDefault="00000000">
      <w:pPr>
        <w:numPr>
          <w:ilvl w:val="0"/>
          <w:numId w:val="2"/>
        </w:numPr>
        <w:ind w:right="0" w:hanging="360"/>
      </w:pPr>
      <w:proofErr w:type="spellStart"/>
      <w:r>
        <w:t>Kodály</w:t>
      </w:r>
      <w:proofErr w:type="spellEnd"/>
      <w:r>
        <w:t xml:space="preserve"> Music </w:t>
      </w:r>
      <w:proofErr w:type="gramStart"/>
      <w:r>
        <w:t>Institute  -</w:t>
      </w:r>
      <w:proofErr w:type="gramEnd"/>
      <w:r>
        <w:t xml:space="preserve"> Boston, Massachusetts </w:t>
      </w:r>
    </w:p>
    <w:p w14:paraId="1D481E0E" w14:textId="77777777" w:rsidR="00B23316" w:rsidRDefault="00000000">
      <w:pPr>
        <w:numPr>
          <w:ilvl w:val="0"/>
          <w:numId w:val="2"/>
        </w:numPr>
        <w:ind w:right="0" w:hanging="360"/>
      </w:pPr>
      <w:r>
        <w:t xml:space="preserve">Midwestern State </w:t>
      </w:r>
      <w:proofErr w:type="spellStart"/>
      <w:r>
        <w:t>Kodály</w:t>
      </w:r>
      <w:proofErr w:type="spellEnd"/>
      <w:r>
        <w:t xml:space="preserve"> Institute – Wichita Falls, Texas </w:t>
      </w:r>
    </w:p>
    <w:p w14:paraId="72B5BC4D" w14:textId="77777777" w:rsidR="00B23316" w:rsidRDefault="00000000">
      <w:pPr>
        <w:numPr>
          <w:ilvl w:val="0"/>
          <w:numId w:val="2"/>
        </w:numPr>
        <w:ind w:right="0" w:hanging="360"/>
      </w:pPr>
      <w:r>
        <w:t xml:space="preserve">University of South Carolina </w:t>
      </w:r>
    </w:p>
    <w:p w14:paraId="4105BF2C" w14:textId="77777777" w:rsidR="00B23316" w:rsidRDefault="00000000">
      <w:pPr>
        <w:numPr>
          <w:ilvl w:val="0"/>
          <w:numId w:val="2"/>
        </w:numPr>
        <w:spacing w:after="271"/>
        <w:ind w:right="0" w:hanging="360"/>
      </w:pPr>
      <w:r>
        <w:t xml:space="preserve">University of Buffalo </w:t>
      </w:r>
    </w:p>
    <w:p w14:paraId="1483D5BA" w14:textId="449BCBEC" w:rsidR="00B23316" w:rsidRDefault="00000000">
      <w:pPr>
        <w:pStyle w:val="Heading1"/>
        <w:spacing w:after="40"/>
        <w:ind w:left="-5"/>
      </w:pPr>
      <w:r>
        <w:lastRenderedPageBreak/>
        <w:t xml:space="preserve">Selected Supplemental Teaching Presentations </w:t>
      </w:r>
    </w:p>
    <w:p w14:paraId="27EB04BD" w14:textId="4012A99A" w:rsidR="007100BB" w:rsidRDefault="007100BB" w:rsidP="007100BB">
      <w:pPr>
        <w:pStyle w:val="ListParagraph"/>
        <w:numPr>
          <w:ilvl w:val="0"/>
          <w:numId w:val="10"/>
        </w:numPr>
      </w:pPr>
      <w:r>
        <w:t>Minot State University</w:t>
      </w:r>
    </w:p>
    <w:p w14:paraId="270142E7" w14:textId="44E76743" w:rsidR="00323A5D" w:rsidRDefault="00323A5D" w:rsidP="007100BB">
      <w:pPr>
        <w:pStyle w:val="ListParagraph"/>
        <w:numPr>
          <w:ilvl w:val="0"/>
          <w:numId w:val="10"/>
        </w:numPr>
      </w:pPr>
      <w:r>
        <w:t>University of Miami</w:t>
      </w:r>
    </w:p>
    <w:p w14:paraId="47840165" w14:textId="20A9F863" w:rsidR="007100BB" w:rsidRDefault="007100BB" w:rsidP="007100BB">
      <w:pPr>
        <w:pStyle w:val="ListParagraph"/>
        <w:numPr>
          <w:ilvl w:val="0"/>
          <w:numId w:val="10"/>
        </w:numPr>
      </w:pPr>
      <w:r>
        <w:t>Mora</w:t>
      </w:r>
      <w:r w:rsidR="00323A5D">
        <w:t>v</w:t>
      </w:r>
      <w:r>
        <w:t>ian College</w:t>
      </w:r>
    </w:p>
    <w:p w14:paraId="56E9382A" w14:textId="000D40BE" w:rsidR="007100BB" w:rsidRPr="007100BB" w:rsidRDefault="007100BB" w:rsidP="007100BB">
      <w:pPr>
        <w:pStyle w:val="ListParagraph"/>
        <w:numPr>
          <w:ilvl w:val="0"/>
          <w:numId w:val="10"/>
        </w:numPr>
      </w:pPr>
      <w:r>
        <w:t>Lawrence University</w:t>
      </w:r>
    </w:p>
    <w:p w14:paraId="20AAF2C6" w14:textId="77777777" w:rsidR="00B23316" w:rsidRDefault="00000000">
      <w:pPr>
        <w:numPr>
          <w:ilvl w:val="0"/>
          <w:numId w:val="3"/>
        </w:numPr>
        <w:ind w:right="0" w:hanging="360"/>
      </w:pPr>
      <w:r>
        <w:t xml:space="preserve">University of Memphis </w:t>
      </w:r>
    </w:p>
    <w:p w14:paraId="5930643B" w14:textId="77777777" w:rsidR="00B23316" w:rsidRDefault="00000000">
      <w:pPr>
        <w:numPr>
          <w:ilvl w:val="0"/>
          <w:numId w:val="3"/>
        </w:numPr>
        <w:ind w:right="0" w:hanging="360"/>
      </w:pPr>
      <w:r>
        <w:t xml:space="preserve">Pennsylvania State University </w:t>
      </w:r>
    </w:p>
    <w:p w14:paraId="3081FE28" w14:textId="77777777" w:rsidR="00B23316" w:rsidRDefault="00000000">
      <w:pPr>
        <w:numPr>
          <w:ilvl w:val="0"/>
          <w:numId w:val="3"/>
        </w:numPr>
        <w:ind w:right="0" w:hanging="360"/>
      </w:pPr>
      <w:r>
        <w:t xml:space="preserve">Baldwin Wallace College  </w:t>
      </w:r>
    </w:p>
    <w:p w14:paraId="06000C64" w14:textId="77777777" w:rsidR="00B23316" w:rsidRDefault="00000000">
      <w:pPr>
        <w:numPr>
          <w:ilvl w:val="0"/>
          <w:numId w:val="3"/>
        </w:numPr>
        <w:ind w:right="0" w:hanging="360"/>
      </w:pPr>
      <w:r>
        <w:t xml:space="preserve">University of Akron </w:t>
      </w:r>
    </w:p>
    <w:p w14:paraId="4AE81339" w14:textId="77777777" w:rsidR="00B23316" w:rsidRDefault="00000000">
      <w:pPr>
        <w:numPr>
          <w:ilvl w:val="0"/>
          <w:numId w:val="3"/>
        </w:numPr>
        <w:ind w:right="0" w:hanging="360"/>
      </w:pPr>
      <w:r>
        <w:t xml:space="preserve">Lebanon Valley College </w:t>
      </w:r>
    </w:p>
    <w:p w14:paraId="443642B4" w14:textId="77777777" w:rsidR="00B23316" w:rsidRDefault="00000000">
      <w:pPr>
        <w:numPr>
          <w:ilvl w:val="0"/>
          <w:numId w:val="3"/>
        </w:numPr>
        <w:ind w:right="0" w:hanging="360"/>
      </w:pPr>
      <w:r>
        <w:t xml:space="preserve">Ball State University </w:t>
      </w:r>
    </w:p>
    <w:p w14:paraId="70A9DACA" w14:textId="77777777" w:rsidR="00B23316" w:rsidRDefault="00000000">
      <w:pPr>
        <w:numPr>
          <w:ilvl w:val="0"/>
          <w:numId w:val="3"/>
        </w:numPr>
        <w:ind w:right="0" w:hanging="360"/>
      </w:pPr>
      <w:r>
        <w:t xml:space="preserve">Drake University </w:t>
      </w:r>
    </w:p>
    <w:p w14:paraId="3F3B6AB3" w14:textId="77777777" w:rsidR="00B23316" w:rsidRDefault="00000000">
      <w:pPr>
        <w:numPr>
          <w:ilvl w:val="0"/>
          <w:numId w:val="3"/>
        </w:numPr>
        <w:ind w:right="0" w:hanging="360"/>
      </w:pPr>
      <w:r>
        <w:t xml:space="preserve">Auburn University </w:t>
      </w:r>
    </w:p>
    <w:p w14:paraId="65791D7B" w14:textId="17795C05" w:rsidR="00B23316" w:rsidRDefault="00000000">
      <w:pPr>
        <w:numPr>
          <w:ilvl w:val="0"/>
          <w:numId w:val="3"/>
        </w:numPr>
        <w:ind w:right="0" w:hanging="360"/>
      </w:pPr>
      <w:r>
        <w:t xml:space="preserve">University of Las Vegas </w:t>
      </w:r>
    </w:p>
    <w:p w14:paraId="25CBD8A0" w14:textId="0981ECC4" w:rsidR="007100BB" w:rsidRDefault="007100BB">
      <w:pPr>
        <w:numPr>
          <w:ilvl w:val="0"/>
          <w:numId w:val="3"/>
        </w:numPr>
        <w:ind w:right="0" w:hanging="360"/>
      </w:pPr>
      <w:r>
        <w:t>San Jose State University</w:t>
      </w:r>
    </w:p>
    <w:p w14:paraId="726CEA52" w14:textId="37DCDAC6" w:rsidR="00B23316" w:rsidRDefault="00000000">
      <w:pPr>
        <w:numPr>
          <w:ilvl w:val="0"/>
          <w:numId w:val="3"/>
        </w:numPr>
        <w:ind w:right="0" w:hanging="360"/>
      </w:pPr>
      <w:r>
        <w:t xml:space="preserve">Capital University </w:t>
      </w:r>
    </w:p>
    <w:p w14:paraId="5766488B" w14:textId="77777777" w:rsidR="00B23316" w:rsidRDefault="00000000">
      <w:pPr>
        <w:numPr>
          <w:ilvl w:val="0"/>
          <w:numId w:val="3"/>
        </w:numPr>
        <w:ind w:right="0" w:hanging="360"/>
      </w:pPr>
      <w:r>
        <w:t xml:space="preserve">Faison School for Autism </w:t>
      </w:r>
    </w:p>
    <w:p w14:paraId="09F9E6F9" w14:textId="5864C3F7" w:rsidR="00B23316" w:rsidRDefault="00000000">
      <w:pPr>
        <w:numPr>
          <w:ilvl w:val="0"/>
          <w:numId w:val="3"/>
        </w:numPr>
        <w:ind w:right="0" w:hanging="360"/>
      </w:pPr>
      <w:r>
        <w:t xml:space="preserve">University of Mary Washington </w:t>
      </w:r>
    </w:p>
    <w:p w14:paraId="531E9634" w14:textId="77777777" w:rsidR="00B23316" w:rsidRDefault="00000000">
      <w:pPr>
        <w:numPr>
          <w:ilvl w:val="0"/>
          <w:numId w:val="3"/>
        </w:numPr>
        <w:spacing w:after="270"/>
        <w:ind w:right="0" w:hanging="360"/>
      </w:pPr>
      <w:r>
        <w:t xml:space="preserve">University of Southern Maine </w:t>
      </w:r>
    </w:p>
    <w:p w14:paraId="57752820" w14:textId="2EC1AF4E" w:rsidR="00B23316" w:rsidRDefault="00000000">
      <w:pPr>
        <w:pStyle w:val="Heading1"/>
        <w:spacing w:after="40"/>
        <w:ind w:left="-5"/>
      </w:pPr>
      <w:r>
        <w:t xml:space="preserve">Selected Headline Presentations (full list available upon request) </w:t>
      </w:r>
    </w:p>
    <w:p w14:paraId="58FDB2B9" w14:textId="7498AA79" w:rsidR="007100BB" w:rsidRDefault="007100BB" w:rsidP="007100BB">
      <w:pPr>
        <w:pStyle w:val="ListParagraph"/>
        <w:numPr>
          <w:ilvl w:val="0"/>
          <w:numId w:val="8"/>
        </w:numPr>
      </w:pPr>
      <w:r>
        <w:t xml:space="preserve">Oklahoma Music Educators Association </w:t>
      </w:r>
      <w:r w:rsidR="00323A5D">
        <w:t>–</w:t>
      </w:r>
      <w:r>
        <w:t xml:space="preserve"> 2023</w:t>
      </w:r>
    </w:p>
    <w:p w14:paraId="1FD0EA4E" w14:textId="7D444B88" w:rsidR="00323A5D" w:rsidRDefault="00323A5D" w:rsidP="007100BB">
      <w:pPr>
        <w:pStyle w:val="ListParagraph"/>
        <w:numPr>
          <w:ilvl w:val="0"/>
          <w:numId w:val="8"/>
        </w:numPr>
      </w:pPr>
      <w:r>
        <w:t>VSA Kennedy Center Conference - 2022</w:t>
      </w:r>
    </w:p>
    <w:p w14:paraId="2474CB36" w14:textId="5A79254C" w:rsidR="00323A5D" w:rsidRDefault="00323A5D" w:rsidP="007100BB">
      <w:pPr>
        <w:pStyle w:val="ListParagraph"/>
        <w:numPr>
          <w:ilvl w:val="0"/>
          <w:numId w:val="8"/>
        </w:numPr>
      </w:pPr>
      <w:r>
        <w:t>Tennessee Arts Academy - 2022</w:t>
      </w:r>
    </w:p>
    <w:p w14:paraId="21DDFF3D" w14:textId="2E5F47E7" w:rsidR="00323A5D" w:rsidRDefault="00323A5D" w:rsidP="007100BB">
      <w:pPr>
        <w:pStyle w:val="ListParagraph"/>
        <w:numPr>
          <w:ilvl w:val="0"/>
          <w:numId w:val="8"/>
        </w:numPr>
      </w:pPr>
      <w:r>
        <w:t>Chicago Children’s Choir - 2022</w:t>
      </w:r>
    </w:p>
    <w:p w14:paraId="4656FAF7" w14:textId="585677D6" w:rsidR="00323A5D" w:rsidRDefault="00323A5D" w:rsidP="007100BB">
      <w:pPr>
        <w:pStyle w:val="ListParagraph"/>
        <w:numPr>
          <w:ilvl w:val="0"/>
          <w:numId w:val="8"/>
        </w:numPr>
      </w:pPr>
      <w:r>
        <w:t>Organization of American Kodaly Educators - 2022</w:t>
      </w:r>
    </w:p>
    <w:p w14:paraId="576F00DA" w14:textId="50AB5C38" w:rsidR="007100BB" w:rsidRDefault="007100BB" w:rsidP="007100BB">
      <w:pPr>
        <w:pStyle w:val="ListParagraph"/>
        <w:numPr>
          <w:ilvl w:val="0"/>
          <w:numId w:val="8"/>
        </w:numPr>
      </w:pPr>
      <w:r>
        <w:t>Texas Music Educators Association – 2021</w:t>
      </w:r>
    </w:p>
    <w:p w14:paraId="4491284B" w14:textId="77777777" w:rsidR="00B23316" w:rsidRDefault="00000000">
      <w:pPr>
        <w:numPr>
          <w:ilvl w:val="0"/>
          <w:numId w:val="4"/>
        </w:numPr>
        <w:ind w:right="0" w:hanging="360"/>
      </w:pPr>
      <w:r>
        <w:t xml:space="preserve">Arkansas ACDA Conference – 2020 (virtual) </w:t>
      </w:r>
    </w:p>
    <w:p w14:paraId="0FC3A8D4" w14:textId="77777777" w:rsidR="00B23316" w:rsidRDefault="00000000">
      <w:pPr>
        <w:numPr>
          <w:ilvl w:val="0"/>
          <w:numId w:val="4"/>
        </w:numPr>
        <w:ind w:right="0" w:hanging="360"/>
      </w:pPr>
      <w:r>
        <w:t xml:space="preserve">Maryland Music Educators Conference – 2020 (virtual) </w:t>
      </w:r>
    </w:p>
    <w:p w14:paraId="60308FDA" w14:textId="77777777" w:rsidR="00B23316" w:rsidRDefault="00000000">
      <w:pPr>
        <w:numPr>
          <w:ilvl w:val="0"/>
          <w:numId w:val="4"/>
        </w:numPr>
        <w:ind w:right="0" w:hanging="360"/>
      </w:pPr>
      <w:r>
        <w:t xml:space="preserve">Northwest Arkansas Music Educators Conference – Fayetteville, AR – 2019 </w:t>
      </w:r>
    </w:p>
    <w:p w14:paraId="420B78EF" w14:textId="77777777" w:rsidR="00B23316" w:rsidRDefault="00000000">
      <w:pPr>
        <w:numPr>
          <w:ilvl w:val="0"/>
          <w:numId w:val="4"/>
        </w:numPr>
        <w:ind w:right="0" w:hanging="360"/>
      </w:pPr>
      <w:proofErr w:type="spellStart"/>
      <w:r>
        <w:t>Songworks</w:t>
      </w:r>
      <w:proofErr w:type="spellEnd"/>
      <w:r>
        <w:t xml:space="preserve"> Educators Conference – Dallas, TX - 2019 </w:t>
      </w:r>
    </w:p>
    <w:p w14:paraId="4D2B4164" w14:textId="77777777" w:rsidR="00B23316" w:rsidRDefault="00000000">
      <w:pPr>
        <w:numPr>
          <w:ilvl w:val="0"/>
          <w:numId w:val="4"/>
        </w:numPr>
        <w:ind w:right="0" w:hanging="360"/>
      </w:pPr>
      <w:r>
        <w:t xml:space="preserve">VSA/Intersections Conference – Kennedy Center – Atlanta, GA – 2018 </w:t>
      </w:r>
    </w:p>
    <w:p w14:paraId="0F7867A2" w14:textId="77777777" w:rsidR="00B23316" w:rsidRDefault="00000000">
      <w:pPr>
        <w:numPr>
          <w:ilvl w:val="0"/>
          <w:numId w:val="4"/>
        </w:numPr>
        <w:ind w:right="0" w:hanging="360"/>
      </w:pPr>
      <w:r>
        <w:t xml:space="preserve">National Association for Music Education Conference – Dallas, TX – 2018 </w:t>
      </w:r>
    </w:p>
    <w:p w14:paraId="192C5E36" w14:textId="77777777" w:rsidR="00B23316" w:rsidRDefault="00000000">
      <w:pPr>
        <w:numPr>
          <w:ilvl w:val="0"/>
          <w:numId w:val="4"/>
        </w:numPr>
        <w:ind w:right="0" w:hanging="360"/>
      </w:pPr>
      <w:r>
        <w:t xml:space="preserve">Thompson Symposium – Pennsylvania State University – 2017 </w:t>
      </w:r>
    </w:p>
    <w:p w14:paraId="56270579" w14:textId="77777777" w:rsidR="00B23316" w:rsidRDefault="00000000">
      <w:pPr>
        <w:numPr>
          <w:ilvl w:val="0"/>
          <w:numId w:val="4"/>
        </w:numPr>
        <w:ind w:right="0" w:hanging="360"/>
      </w:pPr>
      <w:r>
        <w:t xml:space="preserve">Pennsylvania Music Educators Association – 2016 </w:t>
      </w:r>
    </w:p>
    <w:p w14:paraId="3209D437" w14:textId="77777777" w:rsidR="00B23316" w:rsidRDefault="00000000">
      <w:pPr>
        <w:numPr>
          <w:ilvl w:val="0"/>
          <w:numId w:val="4"/>
        </w:numPr>
        <w:ind w:right="0" w:hanging="360"/>
      </w:pPr>
      <w:r>
        <w:t xml:space="preserve">Music and Autism Conference – Boston, MA – 2016 </w:t>
      </w:r>
    </w:p>
    <w:p w14:paraId="3E1F12FA" w14:textId="77777777" w:rsidR="00B23316" w:rsidRDefault="00000000">
      <w:pPr>
        <w:numPr>
          <w:ilvl w:val="0"/>
          <w:numId w:val="4"/>
        </w:numPr>
        <w:ind w:right="0" w:hanging="360"/>
      </w:pPr>
      <w:r>
        <w:t xml:space="preserve">Music and Autism Conference – Lublin, Poland – 2016 </w:t>
      </w:r>
    </w:p>
    <w:p w14:paraId="4927E839" w14:textId="77777777" w:rsidR="00B23316" w:rsidRDefault="00000000">
      <w:pPr>
        <w:numPr>
          <w:ilvl w:val="0"/>
          <w:numId w:val="4"/>
        </w:numPr>
        <w:ind w:right="0" w:hanging="360"/>
      </w:pPr>
      <w:r>
        <w:t xml:space="preserve">National Association for Music Education - 2015 </w:t>
      </w:r>
    </w:p>
    <w:p w14:paraId="1B049FA9" w14:textId="77777777" w:rsidR="00B23316" w:rsidRDefault="00000000">
      <w:pPr>
        <w:numPr>
          <w:ilvl w:val="0"/>
          <w:numId w:val="4"/>
        </w:numPr>
        <w:ind w:right="0" w:hanging="360"/>
      </w:pPr>
      <w:r>
        <w:lastRenderedPageBreak/>
        <w:t xml:space="preserve">Michigan Music Educators Association – 2014 </w:t>
      </w:r>
    </w:p>
    <w:p w14:paraId="1B6DDEC7" w14:textId="77777777" w:rsidR="00B23316" w:rsidRDefault="00000000">
      <w:pPr>
        <w:numPr>
          <w:ilvl w:val="0"/>
          <w:numId w:val="4"/>
        </w:numPr>
        <w:ind w:right="0" w:hanging="360"/>
      </w:pPr>
      <w:r>
        <w:t xml:space="preserve">Pennsylvania Music Educators Association – 2013 </w:t>
      </w:r>
    </w:p>
    <w:p w14:paraId="61083D9A" w14:textId="77777777" w:rsidR="00B23316" w:rsidRDefault="00000000">
      <w:pPr>
        <w:numPr>
          <w:ilvl w:val="0"/>
          <w:numId w:val="4"/>
        </w:numPr>
        <w:ind w:right="0" w:hanging="360"/>
      </w:pPr>
      <w:proofErr w:type="spellStart"/>
      <w:r>
        <w:t>NAfME</w:t>
      </w:r>
      <w:proofErr w:type="spellEnd"/>
      <w:r>
        <w:t xml:space="preserve"> – Children with Exceptionalities SRIG – 2012 </w:t>
      </w:r>
    </w:p>
    <w:p w14:paraId="14301776" w14:textId="77777777" w:rsidR="00B23316" w:rsidRDefault="00000000">
      <w:pPr>
        <w:numPr>
          <w:ilvl w:val="0"/>
          <w:numId w:val="4"/>
        </w:numPr>
        <w:ind w:right="0" w:hanging="360"/>
      </w:pPr>
      <w:r>
        <w:t xml:space="preserve">Virginia Collegiate Music Educators Conference - 2009 </w:t>
      </w:r>
    </w:p>
    <w:p w14:paraId="1400CD88" w14:textId="77777777" w:rsidR="00B23316" w:rsidRDefault="00000000">
      <w:pPr>
        <w:numPr>
          <w:ilvl w:val="0"/>
          <w:numId w:val="4"/>
        </w:numPr>
        <w:spacing w:after="270"/>
        <w:ind w:right="0" w:hanging="360"/>
      </w:pPr>
      <w:r>
        <w:t xml:space="preserve">Music Teachers National Association – Pedagogy Saturday – 2001 </w:t>
      </w:r>
    </w:p>
    <w:p w14:paraId="7DD98EB4" w14:textId="77777777" w:rsidR="00B23316" w:rsidRDefault="00000000">
      <w:pPr>
        <w:pStyle w:val="Heading1"/>
        <w:spacing w:after="40"/>
        <w:ind w:left="-5"/>
      </w:pPr>
      <w:r>
        <w:t xml:space="preserve">Selected Research Presentations (full list available upon request) </w:t>
      </w:r>
    </w:p>
    <w:p w14:paraId="1E44875A" w14:textId="77777777" w:rsidR="00B23316" w:rsidRDefault="00000000">
      <w:pPr>
        <w:numPr>
          <w:ilvl w:val="0"/>
          <w:numId w:val="5"/>
        </w:numPr>
        <w:ind w:right="0" w:hanging="360"/>
      </w:pPr>
      <w:r>
        <w:t xml:space="preserve">Florida Music Educators Association – Tampa, FL – 2019 </w:t>
      </w:r>
    </w:p>
    <w:p w14:paraId="46095A31" w14:textId="77777777" w:rsidR="00B23316" w:rsidRDefault="00000000">
      <w:pPr>
        <w:numPr>
          <w:ilvl w:val="0"/>
          <w:numId w:val="5"/>
        </w:numPr>
        <w:ind w:right="0" w:hanging="360"/>
      </w:pPr>
      <w:r>
        <w:t xml:space="preserve">Texas Music Educators Association – San Antonio, TX – 2019 </w:t>
      </w:r>
    </w:p>
    <w:p w14:paraId="6FD5E31D" w14:textId="77777777" w:rsidR="00B23316" w:rsidRDefault="00000000">
      <w:pPr>
        <w:numPr>
          <w:ilvl w:val="0"/>
          <w:numId w:val="5"/>
        </w:numPr>
        <w:ind w:right="0" w:hanging="360"/>
      </w:pPr>
      <w:r>
        <w:t xml:space="preserve">Indiana Music Educators Association – Ft. Wayne, IN – 2018 </w:t>
      </w:r>
    </w:p>
    <w:p w14:paraId="7B76BD27" w14:textId="77777777" w:rsidR="00B23316" w:rsidRDefault="00000000">
      <w:pPr>
        <w:numPr>
          <w:ilvl w:val="0"/>
          <w:numId w:val="5"/>
        </w:numPr>
        <w:ind w:right="0" w:hanging="360"/>
      </w:pPr>
      <w:r>
        <w:t xml:space="preserve">Kentucky Music Educators Association – Louisville, KY – 2018 </w:t>
      </w:r>
    </w:p>
    <w:p w14:paraId="1543777C" w14:textId="77777777" w:rsidR="00B23316" w:rsidRDefault="00000000">
      <w:pPr>
        <w:numPr>
          <w:ilvl w:val="0"/>
          <w:numId w:val="5"/>
        </w:numPr>
        <w:ind w:right="0" w:hanging="360"/>
      </w:pPr>
      <w:r>
        <w:t xml:space="preserve">Massachusetts Music Educators Association – Boston, MA - 2018 </w:t>
      </w:r>
    </w:p>
    <w:p w14:paraId="584B7C54" w14:textId="77777777" w:rsidR="00B23316" w:rsidRDefault="00000000">
      <w:pPr>
        <w:numPr>
          <w:ilvl w:val="0"/>
          <w:numId w:val="5"/>
        </w:numPr>
        <w:ind w:right="0" w:hanging="360"/>
      </w:pPr>
      <w:r>
        <w:t xml:space="preserve">Virginia Music Educators Association – Hot Springs, VA - 2017 </w:t>
      </w:r>
    </w:p>
    <w:p w14:paraId="62ED89C4" w14:textId="77777777" w:rsidR="00B23316" w:rsidRDefault="00000000">
      <w:pPr>
        <w:numPr>
          <w:ilvl w:val="0"/>
          <w:numId w:val="5"/>
        </w:numPr>
        <w:ind w:right="0" w:hanging="360"/>
      </w:pPr>
      <w:r>
        <w:t xml:space="preserve">American String Teacher Association – Tampa, FL - 2016 </w:t>
      </w:r>
    </w:p>
    <w:p w14:paraId="4DCB0995" w14:textId="77777777" w:rsidR="00B23316" w:rsidRDefault="00000000">
      <w:pPr>
        <w:numPr>
          <w:ilvl w:val="0"/>
          <w:numId w:val="5"/>
        </w:numPr>
        <w:ind w:right="0" w:hanging="360"/>
      </w:pPr>
      <w:r>
        <w:t xml:space="preserve">International Symposium for Music Education – Edinburgh and </w:t>
      </w:r>
      <w:proofErr w:type="spellStart"/>
      <w:r>
        <w:t>Glascow</w:t>
      </w:r>
      <w:proofErr w:type="spellEnd"/>
      <w:r>
        <w:t xml:space="preserve">, Scotland – 2016 </w:t>
      </w:r>
    </w:p>
    <w:p w14:paraId="013B69C2" w14:textId="77777777" w:rsidR="00B23316" w:rsidRDefault="00000000">
      <w:pPr>
        <w:numPr>
          <w:ilvl w:val="0"/>
          <w:numId w:val="5"/>
        </w:numPr>
        <w:ind w:right="0" w:hanging="360"/>
      </w:pPr>
      <w:r>
        <w:t xml:space="preserve">Organization of American </w:t>
      </w:r>
      <w:proofErr w:type="spellStart"/>
      <w:r>
        <w:t>Kodály</w:t>
      </w:r>
      <w:proofErr w:type="spellEnd"/>
      <w:r>
        <w:t xml:space="preserve"> Educators – Long Beach, CA 2016 </w:t>
      </w:r>
    </w:p>
    <w:p w14:paraId="5F54D5AC" w14:textId="77777777" w:rsidR="00B23316" w:rsidRDefault="00000000">
      <w:pPr>
        <w:numPr>
          <w:ilvl w:val="0"/>
          <w:numId w:val="5"/>
        </w:numPr>
        <w:ind w:right="0" w:hanging="360"/>
      </w:pPr>
      <w:r>
        <w:t xml:space="preserve">International Conference for the Gordon Institute for Music Learning, Chicago, IL – 2015 </w:t>
      </w:r>
    </w:p>
    <w:p w14:paraId="5496090B" w14:textId="77777777" w:rsidR="00B23316" w:rsidRDefault="00000000">
      <w:pPr>
        <w:numPr>
          <w:ilvl w:val="0"/>
          <w:numId w:val="5"/>
        </w:numPr>
        <w:ind w:right="0" w:hanging="360"/>
      </w:pPr>
      <w:r>
        <w:t xml:space="preserve">International Symposium for Assessment in Music Education, Williamsburg, VA – 2015 </w:t>
      </w:r>
    </w:p>
    <w:p w14:paraId="1AE5BCF8" w14:textId="77777777" w:rsidR="00B23316" w:rsidRDefault="00000000">
      <w:pPr>
        <w:numPr>
          <w:ilvl w:val="0"/>
          <w:numId w:val="5"/>
        </w:numPr>
        <w:ind w:right="0" w:hanging="360"/>
      </w:pPr>
      <w:r>
        <w:t xml:space="preserve">VSA/Kennedy Center Conference – Washington DC – 2014 </w:t>
      </w:r>
    </w:p>
    <w:p w14:paraId="7A8F44FD" w14:textId="77777777" w:rsidR="00B23316" w:rsidRDefault="00000000">
      <w:pPr>
        <w:numPr>
          <w:ilvl w:val="0"/>
          <w:numId w:val="5"/>
        </w:numPr>
        <w:ind w:right="0" w:hanging="360"/>
      </w:pPr>
      <w:r>
        <w:t xml:space="preserve">National Forum on the Intersection of the Arts. Kennedy Center – Washington, DC – 2013 </w:t>
      </w:r>
    </w:p>
    <w:p w14:paraId="6556A860" w14:textId="77777777" w:rsidR="00B23316" w:rsidRDefault="00000000">
      <w:pPr>
        <w:numPr>
          <w:ilvl w:val="0"/>
          <w:numId w:val="5"/>
        </w:numPr>
        <w:ind w:right="0" w:hanging="360"/>
      </w:pPr>
      <w:proofErr w:type="spellStart"/>
      <w:r>
        <w:t>NAfME</w:t>
      </w:r>
      <w:proofErr w:type="spellEnd"/>
      <w:r>
        <w:t xml:space="preserve"> – Special Learner Academy – Washington, DC – 2012 </w:t>
      </w:r>
    </w:p>
    <w:p w14:paraId="48865E7D" w14:textId="77777777" w:rsidR="00B23316" w:rsidRDefault="00000000">
      <w:pPr>
        <w:numPr>
          <w:ilvl w:val="0"/>
          <w:numId w:val="5"/>
        </w:numPr>
        <w:ind w:right="0" w:hanging="360"/>
      </w:pPr>
      <w:proofErr w:type="spellStart"/>
      <w:r>
        <w:t>Organiation</w:t>
      </w:r>
      <w:proofErr w:type="spellEnd"/>
      <w:r>
        <w:t xml:space="preserve"> of American </w:t>
      </w:r>
      <w:proofErr w:type="spellStart"/>
      <w:r>
        <w:t>Kodály</w:t>
      </w:r>
      <w:proofErr w:type="spellEnd"/>
      <w:r>
        <w:t xml:space="preserve"> Educators – Washington, DC – 2009 </w:t>
      </w:r>
    </w:p>
    <w:p w14:paraId="65E3C5AA" w14:textId="77777777" w:rsidR="00B23316" w:rsidRDefault="00000000">
      <w:pPr>
        <w:numPr>
          <w:ilvl w:val="0"/>
          <w:numId w:val="5"/>
        </w:numPr>
        <w:ind w:right="0" w:hanging="360"/>
      </w:pPr>
      <w:r>
        <w:t xml:space="preserve">Music Educators National Conference – Milwaukee, WI – 2008 </w:t>
      </w:r>
    </w:p>
    <w:p w14:paraId="6E22E5F1" w14:textId="77777777" w:rsidR="00B23316" w:rsidRDefault="00000000">
      <w:pPr>
        <w:numPr>
          <w:ilvl w:val="0"/>
          <w:numId w:val="5"/>
        </w:numPr>
        <w:ind w:right="0" w:hanging="360"/>
      </w:pPr>
      <w:r>
        <w:t xml:space="preserve">Symposium on Music Teacher Education – Greensboro, NC – 2007 </w:t>
      </w:r>
    </w:p>
    <w:p w14:paraId="4BDC50ED" w14:textId="77777777" w:rsidR="00B23316" w:rsidRDefault="00000000">
      <w:pPr>
        <w:numPr>
          <w:ilvl w:val="0"/>
          <w:numId w:val="5"/>
        </w:numPr>
        <w:ind w:right="0" w:hanging="360"/>
      </w:pPr>
      <w:r>
        <w:t xml:space="preserve">Music Educators National Conference – Salt Lake City, UT – 2006 </w:t>
      </w:r>
    </w:p>
    <w:p w14:paraId="5E197008" w14:textId="77777777" w:rsidR="00B23316" w:rsidRDefault="00000000">
      <w:pPr>
        <w:numPr>
          <w:ilvl w:val="0"/>
          <w:numId w:val="5"/>
        </w:numPr>
        <w:ind w:right="0" w:hanging="360"/>
      </w:pPr>
      <w:r>
        <w:t xml:space="preserve">Virginia Association of Independent Schools – </w:t>
      </w:r>
      <w:proofErr w:type="spellStart"/>
      <w:r>
        <w:t>Richmonod</w:t>
      </w:r>
      <w:proofErr w:type="spellEnd"/>
      <w:r>
        <w:t xml:space="preserve">, VA - 2005 </w:t>
      </w:r>
    </w:p>
    <w:p w14:paraId="10EBDE3E" w14:textId="77777777" w:rsidR="00B23316" w:rsidRDefault="00000000">
      <w:pPr>
        <w:numPr>
          <w:ilvl w:val="0"/>
          <w:numId w:val="5"/>
        </w:numPr>
        <w:ind w:right="0" w:hanging="360"/>
      </w:pPr>
      <w:r>
        <w:t xml:space="preserve">Music Teachers National Association Pedagogy Saturday – Kansas City, MO – 2004 </w:t>
      </w:r>
    </w:p>
    <w:p w14:paraId="43B9A340" w14:textId="77777777" w:rsidR="00B23316" w:rsidRDefault="00000000">
      <w:pPr>
        <w:numPr>
          <w:ilvl w:val="0"/>
          <w:numId w:val="5"/>
        </w:numPr>
        <w:ind w:right="0" w:hanging="360"/>
      </w:pPr>
      <w:r>
        <w:t xml:space="preserve">Music Teachers National Association Pedagogy Saturday – Salt Lake City, UT – 2003 </w:t>
      </w:r>
    </w:p>
    <w:p w14:paraId="43B8A6F7" w14:textId="77777777" w:rsidR="00B23316" w:rsidRDefault="00000000">
      <w:pPr>
        <w:numPr>
          <w:ilvl w:val="0"/>
          <w:numId w:val="5"/>
        </w:numPr>
        <w:ind w:right="0" w:hanging="360"/>
      </w:pPr>
      <w:r>
        <w:t xml:space="preserve">Symposium on Professional Collaboration and Inclusive Learning – Williamsburg, VA – 2002 </w:t>
      </w:r>
    </w:p>
    <w:p w14:paraId="1DEA2DF8" w14:textId="77777777" w:rsidR="00B23316" w:rsidRDefault="00000000">
      <w:pPr>
        <w:numPr>
          <w:ilvl w:val="0"/>
          <w:numId w:val="5"/>
        </w:numPr>
        <w:ind w:right="0" w:hanging="360"/>
      </w:pPr>
      <w:r>
        <w:t xml:space="preserve">Virginia Council of Exceptional Children – Spotsylvania, VA - 2001 </w:t>
      </w:r>
    </w:p>
    <w:p w14:paraId="3BF24D93" w14:textId="77777777" w:rsidR="00B23316" w:rsidRDefault="00000000">
      <w:pPr>
        <w:numPr>
          <w:ilvl w:val="0"/>
          <w:numId w:val="5"/>
        </w:numPr>
        <w:spacing w:after="270"/>
        <w:ind w:right="0" w:hanging="360"/>
      </w:pPr>
      <w:r>
        <w:t xml:space="preserve">Council for Exceptional Children Teacher Education Division – Las Vegas, NV – 2000 </w:t>
      </w:r>
    </w:p>
    <w:p w14:paraId="5996C902" w14:textId="3976915E" w:rsidR="00B23316" w:rsidRDefault="00000000">
      <w:pPr>
        <w:pStyle w:val="Heading1"/>
        <w:spacing w:after="40"/>
        <w:ind w:left="-5"/>
      </w:pPr>
      <w:r>
        <w:t xml:space="preserve">Selected Professional Development in School Systems </w:t>
      </w:r>
    </w:p>
    <w:p w14:paraId="14B3A2D6" w14:textId="52D86D6D" w:rsidR="007100BB" w:rsidRDefault="007100BB" w:rsidP="007100BB">
      <w:pPr>
        <w:pStyle w:val="ListParagraph"/>
        <w:numPr>
          <w:ilvl w:val="0"/>
          <w:numId w:val="9"/>
        </w:numPr>
      </w:pPr>
      <w:r>
        <w:t>Byram Hills, NY – 2023</w:t>
      </w:r>
    </w:p>
    <w:p w14:paraId="5DFDD205" w14:textId="31D6E8E9" w:rsidR="007100BB" w:rsidRDefault="007100BB" w:rsidP="007100BB">
      <w:pPr>
        <w:pStyle w:val="ListParagraph"/>
        <w:numPr>
          <w:ilvl w:val="0"/>
          <w:numId w:val="9"/>
        </w:numPr>
      </w:pPr>
      <w:r>
        <w:t>Prince William, VA – 2022</w:t>
      </w:r>
    </w:p>
    <w:p w14:paraId="1CB1F628" w14:textId="7772560B" w:rsidR="007100BB" w:rsidRDefault="007100BB" w:rsidP="007100BB">
      <w:pPr>
        <w:pStyle w:val="ListParagraph"/>
        <w:numPr>
          <w:ilvl w:val="0"/>
          <w:numId w:val="9"/>
        </w:numPr>
      </w:pPr>
      <w:r>
        <w:lastRenderedPageBreak/>
        <w:t>Orange County, CA - 2021</w:t>
      </w:r>
    </w:p>
    <w:p w14:paraId="08AA2BF2" w14:textId="77777777" w:rsidR="00B23316" w:rsidRDefault="00000000">
      <w:pPr>
        <w:numPr>
          <w:ilvl w:val="0"/>
          <w:numId w:val="6"/>
        </w:numPr>
        <w:ind w:right="0" w:hanging="360"/>
      </w:pPr>
      <w:r>
        <w:t xml:space="preserve">Texas City, TX - 2020 </w:t>
      </w:r>
    </w:p>
    <w:p w14:paraId="03648AB4" w14:textId="77777777" w:rsidR="00B23316" w:rsidRDefault="00000000">
      <w:pPr>
        <w:numPr>
          <w:ilvl w:val="0"/>
          <w:numId w:val="6"/>
        </w:numPr>
        <w:ind w:right="0" w:hanging="360"/>
      </w:pPr>
      <w:r>
        <w:t xml:space="preserve">Anchorage, Alaska – 2019 </w:t>
      </w:r>
    </w:p>
    <w:p w14:paraId="4329E02D" w14:textId="77777777" w:rsidR="00B23316" w:rsidRDefault="00000000">
      <w:pPr>
        <w:numPr>
          <w:ilvl w:val="0"/>
          <w:numId w:val="6"/>
        </w:numPr>
        <w:ind w:right="0" w:hanging="360"/>
      </w:pPr>
      <w:r>
        <w:t xml:space="preserve">Loudoun County, VA – 2019 </w:t>
      </w:r>
    </w:p>
    <w:p w14:paraId="3889EE72" w14:textId="77777777" w:rsidR="00B23316" w:rsidRDefault="00000000">
      <w:pPr>
        <w:numPr>
          <w:ilvl w:val="0"/>
          <w:numId w:val="6"/>
        </w:numPr>
        <w:ind w:right="0" w:hanging="360"/>
      </w:pPr>
      <w:r>
        <w:t xml:space="preserve">Ector, </w:t>
      </w:r>
      <w:proofErr w:type="gramStart"/>
      <w:r>
        <w:t>TX  -</w:t>
      </w:r>
      <w:proofErr w:type="gramEnd"/>
      <w:r>
        <w:t xml:space="preserve"> 2019 </w:t>
      </w:r>
    </w:p>
    <w:p w14:paraId="1E8D6BED" w14:textId="77777777" w:rsidR="00B23316" w:rsidRDefault="00000000">
      <w:pPr>
        <w:numPr>
          <w:ilvl w:val="0"/>
          <w:numId w:val="6"/>
        </w:numPr>
        <w:ind w:right="0" w:hanging="360"/>
      </w:pPr>
      <w:r>
        <w:t xml:space="preserve">Bald Eagle, PA – 2019 </w:t>
      </w:r>
    </w:p>
    <w:p w14:paraId="327214C7" w14:textId="77777777" w:rsidR="00B23316" w:rsidRDefault="00000000">
      <w:pPr>
        <w:numPr>
          <w:ilvl w:val="0"/>
          <w:numId w:val="6"/>
        </w:numPr>
        <w:ind w:right="0" w:hanging="360"/>
      </w:pPr>
      <w:r>
        <w:t xml:space="preserve">Stafford County, VA – 2019 </w:t>
      </w:r>
    </w:p>
    <w:p w14:paraId="5D93DA2D" w14:textId="77777777" w:rsidR="00B23316" w:rsidRDefault="00000000">
      <w:pPr>
        <w:numPr>
          <w:ilvl w:val="0"/>
          <w:numId w:val="6"/>
        </w:numPr>
        <w:ind w:right="0" w:hanging="360"/>
      </w:pPr>
      <w:r>
        <w:t xml:space="preserve">Chesterfield County, VA – 2017 </w:t>
      </w:r>
    </w:p>
    <w:p w14:paraId="0C25DFEB" w14:textId="77777777" w:rsidR="00B23316" w:rsidRDefault="00000000">
      <w:pPr>
        <w:numPr>
          <w:ilvl w:val="0"/>
          <w:numId w:val="6"/>
        </w:numPr>
        <w:ind w:right="0" w:hanging="360"/>
      </w:pPr>
      <w:r>
        <w:t xml:space="preserve">Education Through Music - Los Angeles, CA – 2017 </w:t>
      </w:r>
    </w:p>
    <w:p w14:paraId="240BFF9B" w14:textId="77777777" w:rsidR="00B23316" w:rsidRDefault="00000000">
      <w:pPr>
        <w:numPr>
          <w:ilvl w:val="0"/>
          <w:numId w:val="6"/>
        </w:numPr>
        <w:ind w:right="0" w:hanging="360"/>
      </w:pPr>
      <w:r>
        <w:t xml:space="preserve">Education Through Music – New York City, NY – 2017 </w:t>
      </w:r>
    </w:p>
    <w:p w14:paraId="7B59B0DA" w14:textId="77777777" w:rsidR="00B23316" w:rsidRDefault="00000000">
      <w:pPr>
        <w:numPr>
          <w:ilvl w:val="0"/>
          <w:numId w:val="6"/>
        </w:numPr>
        <w:ind w:right="0" w:hanging="360"/>
      </w:pPr>
      <w:r>
        <w:t xml:space="preserve">San Antonio, TX – 2017 </w:t>
      </w:r>
    </w:p>
    <w:p w14:paraId="3AE28957" w14:textId="77777777" w:rsidR="00B23316" w:rsidRDefault="00000000">
      <w:pPr>
        <w:numPr>
          <w:ilvl w:val="0"/>
          <w:numId w:val="6"/>
        </w:numPr>
        <w:ind w:right="0" w:hanging="360"/>
      </w:pPr>
      <w:r>
        <w:t xml:space="preserve">Baltimore County, MD – 2017 </w:t>
      </w:r>
    </w:p>
    <w:p w14:paraId="1FBBA90C" w14:textId="77777777" w:rsidR="00B23316" w:rsidRDefault="00000000">
      <w:pPr>
        <w:numPr>
          <w:ilvl w:val="0"/>
          <w:numId w:val="6"/>
        </w:numPr>
        <w:ind w:right="0" w:hanging="360"/>
      </w:pPr>
      <w:r>
        <w:t xml:space="preserve">Rockingham County, VA – 2014 </w:t>
      </w:r>
    </w:p>
    <w:p w14:paraId="7D50EE0C" w14:textId="77777777" w:rsidR="00B23316" w:rsidRDefault="00000000">
      <w:pPr>
        <w:numPr>
          <w:ilvl w:val="0"/>
          <w:numId w:val="6"/>
        </w:numPr>
        <w:ind w:right="0" w:hanging="360"/>
      </w:pPr>
      <w:r>
        <w:t xml:space="preserve">Fairfax County, VA – 2012 </w:t>
      </w:r>
    </w:p>
    <w:p w14:paraId="24C94782" w14:textId="77777777" w:rsidR="00B23316" w:rsidRDefault="00000000">
      <w:pPr>
        <w:numPr>
          <w:ilvl w:val="0"/>
          <w:numId w:val="6"/>
        </w:numPr>
        <w:ind w:right="0" w:hanging="360"/>
      </w:pPr>
      <w:r>
        <w:t xml:space="preserve">Hampton City, VA – 2012 </w:t>
      </w:r>
    </w:p>
    <w:p w14:paraId="58C91786" w14:textId="77777777" w:rsidR="00B23316" w:rsidRDefault="00000000">
      <w:pPr>
        <w:numPr>
          <w:ilvl w:val="0"/>
          <w:numId w:val="6"/>
        </w:numPr>
        <w:ind w:right="0" w:hanging="360"/>
      </w:pPr>
      <w:r>
        <w:t xml:space="preserve">Alexandria City, VA 2011 </w:t>
      </w:r>
    </w:p>
    <w:p w14:paraId="35984C97" w14:textId="77777777" w:rsidR="00B23316" w:rsidRDefault="00000000">
      <w:pPr>
        <w:numPr>
          <w:ilvl w:val="0"/>
          <w:numId w:val="6"/>
        </w:numPr>
        <w:ind w:right="0" w:hanging="360"/>
      </w:pPr>
      <w:r>
        <w:t xml:space="preserve">Muncie, IN – 2011 </w:t>
      </w:r>
    </w:p>
    <w:p w14:paraId="2EBF1FB0" w14:textId="77777777" w:rsidR="00B23316" w:rsidRDefault="00000000">
      <w:pPr>
        <w:numPr>
          <w:ilvl w:val="0"/>
          <w:numId w:val="6"/>
        </w:numPr>
        <w:ind w:right="0" w:hanging="360"/>
      </w:pPr>
      <w:r>
        <w:t xml:space="preserve">Arlington County, VA - 2011 </w:t>
      </w:r>
    </w:p>
    <w:p w14:paraId="752F6CD0" w14:textId="77777777" w:rsidR="00B23316" w:rsidRDefault="00000000">
      <w:pPr>
        <w:numPr>
          <w:ilvl w:val="0"/>
          <w:numId w:val="6"/>
        </w:numPr>
        <w:ind w:right="0" w:hanging="360"/>
      </w:pPr>
      <w:r>
        <w:t xml:space="preserve">Wichita Falls, TX – 2011 </w:t>
      </w:r>
    </w:p>
    <w:p w14:paraId="376E6B83" w14:textId="77777777" w:rsidR="00B23316" w:rsidRDefault="00000000">
      <w:pPr>
        <w:numPr>
          <w:ilvl w:val="0"/>
          <w:numId w:val="6"/>
        </w:numPr>
        <w:ind w:right="0" w:hanging="360"/>
      </w:pPr>
      <w:r>
        <w:t xml:space="preserve">Hanover County, VA – 2009 </w:t>
      </w:r>
    </w:p>
    <w:p w14:paraId="221F557C" w14:textId="77777777" w:rsidR="00B23316" w:rsidRDefault="00000000">
      <w:pPr>
        <w:numPr>
          <w:ilvl w:val="0"/>
          <w:numId w:val="6"/>
        </w:numPr>
        <w:ind w:right="0" w:hanging="360"/>
      </w:pPr>
      <w:r>
        <w:t xml:space="preserve">Richmond City, VA – 2008 </w:t>
      </w:r>
    </w:p>
    <w:p w14:paraId="271F482C" w14:textId="77777777" w:rsidR="00B23316" w:rsidRDefault="00000000">
      <w:pPr>
        <w:numPr>
          <w:ilvl w:val="0"/>
          <w:numId w:val="6"/>
        </w:numPr>
        <w:ind w:right="0" w:hanging="360"/>
      </w:pPr>
      <w:r>
        <w:t xml:space="preserve">Lynbrook, NY – 2008 </w:t>
      </w:r>
    </w:p>
    <w:p w14:paraId="76207674" w14:textId="77777777" w:rsidR="00B23316" w:rsidRDefault="00000000">
      <w:pPr>
        <w:numPr>
          <w:ilvl w:val="0"/>
          <w:numId w:val="6"/>
        </w:numPr>
        <w:ind w:right="0" w:hanging="360"/>
      </w:pPr>
      <w:r>
        <w:t xml:space="preserve">Monroe, MI – 2004 </w:t>
      </w:r>
    </w:p>
    <w:p w14:paraId="566D425D" w14:textId="77777777" w:rsidR="00B23316" w:rsidRDefault="00000000">
      <w:pPr>
        <w:numPr>
          <w:ilvl w:val="0"/>
          <w:numId w:val="6"/>
        </w:numPr>
        <w:ind w:right="0" w:hanging="360"/>
      </w:pPr>
      <w:r>
        <w:t xml:space="preserve">Prince William, VA – 2003 </w:t>
      </w:r>
    </w:p>
    <w:p w14:paraId="3897DE4D" w14:textId="77777777" w:rsidR="00B23316" w:rsidRDefault="00000000">
      <w:pPr>
        <w:numPr>
          <w:ilvl w:val="0"/>
          <w:numId w:val="6"/>
        </w:numPr>
        <w:ind w:right="0" w:hanging="360"/>
      </w:pPr>
      <w:r>
        <w:t xml:space="preserve">Millcreek Township, PA – 2001 </w:t>
      </w:r>
    </w:p>
    <w:p w14:paraId="3537F4C2" w14:textId="77777777" w:rsidR="00B23316" w:rsidRDefault="00000000">
      <w:pPr>
        <w:pStyle w:val="Heading1"/>
        <w:ind w:left="-5"/>
      </w:pPr>
      <w:r>
        <w:t xml:space="preserve">Publications (Books) </w:t>
      </w:r>
    </w:p>
    <w:p w14:paraId="3EB58693" w14:textId="77777777" w:rsidR="00B23316" w:rsidRDefault="00000000">
      <w:pPr>
        <w:ind w:right="0"/>
      </w:pPr>
      <w:r>
        <w:t xml:space="preserve">Hammel, A. M. &amp; Hourigan, R. M. (2020). </w:t>
      </w:r>
      <w:r>
        <w:rPr>
          <w:i/>
        </w:rPr>
        <w:t>Teaching music to students with autism</w:t>
      </w:r>
      <w:r>
        <w:t xml:space="preserve"> (second edition). Oxford University Press. </w:t>
      </w:r>
    </w:p>
    <w:p w14:paraId="54F895E9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5F9BE3AF" w14:textId="77777777" w:rsidR="00B23316" w:rsidRDefault="00000000">
      <w:pPr>
        <w:ind w:right="0"/>
      </w:pPr>
      <w:r>
        <w:t xml:space="preserve">Hammel A. M. (2017). Teaching music to students with special needs: A practical resource. Oxford University Press. </w:t>
      </w:r>
    </w:p>
    <w:p w14:paraId="7A7A9AD2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4C9259DB" w14:textId="77777777" w:rsidR="00B23316" w:rsidRDefault="00000000">
      <w:pPr>
        <w:ind w:right="0"/>
      </w:pPr>
      <w:r>
        <w:t>Hammel, A. M. &amp; Hourigan, R. M. (2017</w:t>
      </w:r>
      <w:r>
        <w:rPr>
          <w:i/>
        </w:rPr>
        <w:t>). Teaching music to students with special needs: A label-free approach</w:t>
      </w:r>
      <w:r>
        <w:t xml:space="preserve"> (second edition). Oxford University Press. </w:t>
      </w:r>
    </w:p>
    <w:p w14:paraId="258E123C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565E3BF2" w14:textId="77777777" w:rsidR="00B23316" w:rsidRDefault="00000000">
      <w:pPr>
        <w:ind w:right="0"/>
      </w:pPr>
      <w:r>
        <w:t xml:space="preserve">Hammel, A. M. Hickox, B. Y., Hourigan, R. M. (2016). Winding it back: Teaching to individual differences in classroom and ensemble settings. Oxford University Press. </w:t>
      </w:r>
    </w:p>
    <w:p w14:paraId="782E9CEF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2F477DDA" w14:textId="77777777" w:rsidR="00B23316" w:rsidRDefault="00000000">
      <w:pPr>
        <w:ind w:right="0"/>
      </w:pPr>
      <w:r>
        <w:t xml:space="preserve">Hammel, A. M. &amp; Hourigan, R. M. (2013). </w:t>
      </w:r>
      <w:r>
        <w:rPr>
          <w:i/>
        </w:rPr>
        <w:t>Teaching music to students with autism</w:t>
      </w:r>
      <w:r>
        <w:t xml:space="preserve">. Oxford University Press.  </w:t>
      </w:r>
    </w:p>
    <w:p w14:paraId="64B3E5F1" w14:textId="77777777" w:rsidR="00B23316" w:rsidRDefault="00000000">
      <w:pPr>
        <w:spacing w:after="0" w:line="259" w:lineRule="auto"/>
        <w:ind w:left="450" w:right="0" w:firstLine="0"/>
      </w:pPr>
      <w:r>
        <w:lastRenderedPageBreak/>
        <w:t xml:space="preserve"> </w:t>
      </w:r>
    </w:p>
    <w:p w14:paraId="64892EE8" w14:textId="77777777" w:rsidR="00B23316" w:rsidRDefault="00000000">
      <w:pPr>
        <w:ind w:right="0"/>
      </w:pPr>
      <w:r>
        <w:t xml:space="preserve">Hammel, A. M. &amp; Hourigan, R. M. (2011). Teaching music to students with special needs: A </w:t>
      </w:r>
    </w:p>
    <w:p w14:paraId="7DD96ABF" w14:textId="77777777" w:rsidR="00B23316" w:rsidRDefault="00000000">
      <w:pPr>
        <w:ind w:right="0"/>
      </w:pPr>
      <w:r>
        <w:t xml:space="preserve">label-free approach. Oxford University Press.  </w:t>
      </w:r>
    </w:p>
    <w:p w14:paraId="18E113E1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0DC46733" w14:textId="77777777" w:rsidR="00B23316" w:rsidRDefault="00000000">
      <w:pPr>
        <w:spacing w:after="302"/>
        <w:ind w:right="0"/>
      </w:pPr>
      <w:r>
        <w:t xml:space="preserve">Burkett, E. I. &amp; Hammel, A. M. (2007). </w:t>
      </w:r>
      <w:proofErr w:type="spellStart"/>
      <w:r>
        <w:rPr>
          <w:i/>
        </w:rPr>
        <w:t>OnMusic</w:t>
      </w:r>
      <w:proofErr w:type="spellEnd"/>
      <w:r>
        <w:rPr>
          <w:i/>
        </w:rPr>
        <w:t xml:space="preserve"> for special learners. </w:t>
      </w:r>
      <w:r>
        <w:t xml:space="preserve">Reston, VA: Connect for Education.  </w:t>
      </w:r>
    </w:p>
    <w:p w14:paraId="42B7B571" w14:textId="77777777" w:rsidR="00B23316" w:rsidRDefault="00000000">
      <w:pPr>
        <w:pStyle w:val="Heading1"/>
        <w:ind w:left="-5"/>
      </w:pPr>
      <w:r>
        <w:t xml:space="preserve">Publications (Book Contributions) </w:t>
      </w:r>
    </w:p>
    <w:p w14:paraId="1CB88672" w14:textId="0995655E" w:rsidR="00B23316" w:rsidRDefault="00000000">
      <w:pPr>
        <w:ind w:right="0"/>
      </w:pPr>
      <w:r>
        <w:t xml:space="preserve">Hammel, A. M. &amp; Rathgeber, J. (2021). Living at the intersection of tablets, music, and disability in </w:t>
      </w:r>
      <w:r w:rsidR="00E74976">
        <w:t xml:space="preserve">G. </w:t>
      </w:r>
      <w:proofErr w:type="spellStart"/>
      <w:r w:rsidR="00E74976">
        <w:t>Greher</w:t>
      </w:r>
      <w:proofErr w:type="spellEnd"/>
      <w:r w:rsidR="00E74976">
        <w:t xml:space="preserve"> and S. Burton </w:t>
      </w:r>
      <w:r>
        <w:t xml:space="preserve">(Ed.) </w:t>
      </w:r>
      <w:r>
        <w:rPr>
          <w:i/>
        </w:rPr>
        <w:t xml:space="preserve">Creative music making at your fingertips: A mobile technology guide for music educators. </w:t>
      </w:r>
      <w:r>
        <w:t xml:space="preserve">Oxford University Press. </w:t>
      </w:r>
    </w:p>
    <w:p w14:paraId="6E0A8772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24FB1DEC" w14:textId="3D7D340C" w:rsidR="00B23316" w:rsidRDefault="00000000">
      <w:pPr>
        <w:ind w:right="0"/>
      </w:pPr>
      <w:r>
        <w:t xml:space="preserve">Hammel, A. M. &amp; Walkup-Amos, T. (2020). Music, STEM, and differently-abled students in </w:t>
      </w:r>
      <w:r w:rsidR="00E74976">
        <w:t>F. Abrahams</w:t>
      </w:r>
      <w:r>
        <w:t xml:space="preserve"> </w:t>
      </w:r>
      <w:r>
        <w:rPr>
          <w:i/>
        </w:rPr>
        <w:t>Aligning music to STEM: Theory and practice for middle school general music.</w:t>
      </w:r>
      <w:r>
        <w:t xml:space="preserve"> GIA Publications. </w:t>
      </w:r>
    </w:p>
    <w:p w14:paraId="50B7A3CD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3013CABD" w14:textId="77777777" w:rsidR="00B23316" w:rsidRDefault="00000000">
      <w:pPr>
        <w:ind w:right="0"/>
      </w:pPr>
      <w:r>
        <w:t xml:space="preserve">Hourigan, R. M. &amp; Hammel, A. M. (2019). Music teacher preparation for teaching children with exceptionalities: A framework for success. In C. Conway, et al (Eds.) </w:t>
      </w:r>
      <w:r>
        <w:rPr>
          <w:i/>
        </w:rPr>
        <w:t>The Oxford Handbook of Preservice Music Teacher Education in the United States (pp545-557).</w:t>
      </w:r>
      <w:r>
        <w:t xml:space="preserve"> </w:t>
      </w:r>
    </w:p>
    <w:p w14:paraId="02557148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22E7889C" w14:textId="77777777" w:rsidR="00B23316" w:rsidRDefault="00000000">
      <w:pPr>
        <w:ind w:right="0"/>
      </w:pPr>
      <w:r>
        <w:t xml:space="preserve">Hammel, A. M. (2019). Improvisation: Teaching in a Diverse Environment. In D. A. Stringham &amp; H. C. Bernhard (Eds.) </w:t>
      </w:r>
      <w:r>
        <w:rPr>
          <w:i/>
        </w:rPr>
        <w:t xml:space="preserve">Musicianship: Improvising in Band and Orchestra </w:t>
      </w:r>
      <w:r>
        <w:t xml:space="preserve">(pp 135-151). </w:t>
      </w:r>
    </w:p>
    <w:p w14:paraId="27709E05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28DDF06E" w14:textId="403515E5" w:rsidR="00B23316" w:rsidRDefault="00000000" w:rsidP="00323A5D">
      <w:pPr>
        <w:ind w:right="0"/>
      </w:pPr>
      <w:r>
        <w:t>Hourigan, R.M. &amp; Hammel, A. M. (2018). Family perspectives on access to arts education for students with disabilities. In J.B. Crockett and S. M. Malley (Eds.). Handbook of Arts Education</w:t>
      </w:r>
      <w:r w:rsidR="00323A5D">
        <w:t xml:space="preserve"> </w:t>
      </w:r>
      <w:r>
        <w:t xml:space="preserve">and Special Education: Policy, Research, and Practices. New York: </w:t>
      </w:r>
      <w:proofErr w:type="gramStart"/>
      <w:r>
        <w:t>Routledge  267</w:t>
      </w:r>
      <w:proofErr w:type="gramEnd"/>
      <w:r>
        <w:t xml:space="preserve">-277. </w:t>
      </w:r>
    </w:p>
    <w:p w14:paraId="655D64D4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43F7F3F0" w14:textId="4F95C3F0" w:rsidR="00B23316" w:rsidRDefault="00000000" w:rsidP="00323A5D">
      <w:pPr>
        <w:spacing w:after="0" w:line="259" w:lineRule="auto"/>
        <w:ind w:left="450" w:right="0" w:firstLine="0"/>
      </w:pPr>
      <w:r>
        <w:t xml:space="preserve"> Bernard, R. &amp; Hammel, A. M. (2018). Good teaching on steroids. Assessments of music teaching and learning with students on the autism spectrum. In T.S. Brophy &amp; M. </w:t>
      </w:r>
      <w:proofErr w:type="spellStart"/>
      <w:r>
        <w:t>Fantley</w:t>
      </w:r>
      <w:proofErr w:type="spellEnd"/>
      <w:r>
        <w:t xml:space="preserve"> (Eds) </w:t>
      </w:r>
      <w:r>
        <w:rPr>
          <w:i/>
        </w:rPr>
        <w:t xml:space="preserve">Context matters: Selected papers from the sixth international symposium on assessment in music education </w:t>
      </w:r>
      <w:r>
        <w:t xml:space="preserve">(pp 78-102). </w:t>
      </w:r>
    </w:p>
    <w:p w14:paraId="1A562764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7631DBB3" w14:textId="77777777" w:rsidR="00B23316" w:rsidRDefault="00000000">
      <w:pPr>
        <w:ind w:right="0"/>
      </w:pPr>
      <w:r>
        <w:t xml:space="preserve">Hammel, A. M. (2015). Twice exceptional in D. </w:t>
      </w:r>
      <w:proofErr w:type="spellStart"/>
      <w:r>
        <w:t>Vanderlinde</w:t>
      </w:r>
      <w:proofErr w:type="spellEnd"/>
      <w:r>
        <w:t xml:space="preserve"> Blair &amp; K. A. McCord </w:t>
      </w:r>
      <w:r>
        <w:rPr>
          <w:i/>
        </w:rPr>
        <w:t>Exceptional Pedagogy.</w:t>
      </w:r>
      <w:r>
        <w:t xml:space="preserve"> Oxford University Press. </w:t>
      </w:r>
    </w:p>
    <w:p w14:paraId="71C660F4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62826574" w14:textId="77777777" w:rsidR="00B23316" w:rsidRDefault="00000000">
      <w:pPr>
        <w:ind w:right="0"/>
      </w:pPr>
      <w:r>
        <w:t xml:space="preserve">Hammel, A. M. (2012). Composition and students with special needs. In M. </w:t>
      </w:r>
      <w:proofErr w:type="spellStart"/>
      <w:r>
        <w:t>Kaschub</w:t>
      </w:r>
      <w:proofErr w:type="spellEnd"/>
      <w:r>
        <w:t xml:space="preserve"> &amp; J. Smith </w:t>
      </w:r>
      <w:r>
        <w:rPr>
          <w:i/>
        </w:rPr>
        <w:t xml:space="preserve">Composing our Future. </w:t>
      </w:r>
      <w:r>
        <w:t xml:space="preserve">Oxford University Press. </w:t>
      </w:r>
    </w:p>
    <w:p w14:paraId="3F7AF3E0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6AEA9EF5" w14:textId="77777777" w:rsidR="00B23316" w:rsidRDefault="00000000">
      <w:pPr>
        <w:ind w:right="0"/>
      </w:pPr>
      <w:r>
        <w:lastRenderedPageBreak/>
        <w:t xml:space="preserve">Hammel, A. M. (2004). Inclusion strategies that work. In </w:t>
      </w:r>
      <w:r>
        <w:rPr>
          <w:i/>
        </w:rPr>
        <w:t xml:space="preserve">Spotlight on making music with special learners. </w:t>
      </w:r>
      <w:r>
        <w:t xml:space="preserve">Reston: MENC. </w:t>
      </w:r>
    </w:p>
    <w:p w14:paraId="45E0FAE4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6305C73B" w14:textId="77777777" w:rsidR="00B23316" w:rsidRDefault="00000000">
      <w:pPr>
        <w:ind w:right="0"/>
      </w:pPr>
      <w:r>
        <w:t xml:space="preserve">Hammel, A. M. (2004). Teaching special learners. In G. Burkett </w:t>
      </w:r>
      <w:proofErr w:type="spellStart"/>
      <w:r>
        <w:rPr>
          <w:i/>
        </w:rPr>
        <w:t>OnMusic</w:t>
      </w:r>
      <w:proofErr w:type="spellEnd"/>
      <w:r>
        <w:rPr>
          <w:i/>
        </w:rPr>
        <w:t xml:space="preserve"> Education for music majors. </w:t>
      </w:r>
      <w:r>
        <w:t xml:space="preserve">Reston: Connect for Education. </w:t>
      </w:r>
    </w:p>
    <w:p w14:paraId="6FB90A6E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28D222A9" w14:textId="77777777" w:rsidR="00B23316" w:rsidRDefault="00000000">
      <w:pPr>
        <w:ind w:right="0"/>
      </w:pPr>
      <w:r>
        <w:t xml:space="preserve">Hammel, A. M. (2004). Special learners. In G. Burkett </w:t>
      </w:r>
      <w:proofErr w:type="spellStart"/>
      <w:r>
        <w:rPr>
          <w:i/>
        </w:rPr>
        <w:t>OnMusic</w:t>
      </w:r>
      <w:proofErr w:type="spellEnd"/>
      <w:r>
        <w:rPr>
          <w:i/>
        </w:rPr>
        <w:t xml:space="preserve"> Education. An Introduction. </w:t>
      </w:r>
      <w:r>
        <w:t xml:space="preserve">Reston: Connect for Education. </w:t>
      </w:r>
    </w:p>
    <w:p w14:paraId="20887B3F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2EECEF2A" w14:textId="77777777" w:rsidR="00B23316" w:rsidRDefault="00000000">
      <w:pPr>
        <w:spacing w:after="302"/>
        <w:ind w:right="0"/>
      </w:pPr>
      <w:r>
        <w:t xml:space="preserve">Hammel, A. M. (2004). Preparation for teaching special learners: Twenty years of practice. In </w:t>
      </w:r>
      <w:r>
        <w:rPr>
          <w:i/>
        </w:rPr>
        <w:t xml:space="preserve">Readings in diversity, inclusion, and music for all. </w:t>
      </w:r>
      <w:r>
        <w:t xml:space="preserve">Reston: MENC. </w:t>
      </w:r>
    </w:p>
    <w:p w14:paraId="529FD87A" w14:textId="77777777" w:rsidR="00B23316" w:rsidRDefault="00000000">
      <w:pPr>
        <w:pStyle w:val="Heading1"/>
        <w:ind w:left="-5"/>
      </w:pPr>
      <w:r>
        <w:t xml:space="preserve">Publications (research/refereed) </w:t>
      </w:r>
    </w:p>
    <w:p w14:paraId="59409F54" w14:textId="77777777" w:rsidR="00B23316" w:rsidRDefault="00000000">
      <w:pPr>
        <w:ind w:right="0"/>
      </w:pPr>
      <w:r>
        <w:t xml:space="preserve">Hammel, A. M. &amp; Fischer, K. (2014). It’s not easy being green. Charter schools, the arts, and students with special needs. </w:t>
      </w:r>
      <w:r>
        <w:rPr>
          <w:i/>
        </w:rPr>
        <w:t xml:space="preserve">Arts Education Policy Review. </w:t>
      </w:r>
      <w:r>
        <w:t xml:space="preserve">Spring 2014. </w:t>
      </w:r>
    </w:p>
    <w:p w14:paraId="1F2D3FA5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25EF6686" w14:textId="77777777" w:rsidR="00B23316" w:rsidRDefault="00000000">
      <w:pPr>
        <w:ind w:right="0"/>
      </w:pPr>
      <w:r>
        <w:t xml:space="preserve">Hammel, A. M. &amp; Gerrity, K.W. (2012). The effect of instruction on teacher perceptions of competence when including students with special needs in music classrooms. </w:t>
      </w:r>
      <w:r>
        <w:rPr>
          <w:i/>
        </w:rPr>
        <w:t>UPDATE: Applications of Research in Music Education</w:t>
      </w:r>
      <w:r>
        <w:t xml:space="preserve">. 31(1), 6-13. </w:t>
      </w:r>
    </w:p>
    <w:p w14:paraId="6C3CE464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7712B5A1" w14:textId="77777777" w:rsidR="00B23316" w:rsidRDefault="00000000">
      <w:pPr>
        <w:ind w:right="0"/>
      </w:pPr>
      <w:r>
        <w:t xml:space="preserve">Hourigan, R. M. &amp; Hammel, A. M. (2011). The fundamentals of special education policy: Implications for music teachers and music teacher education. </w:t>
      </w:r>
      <w:r>
        <w:rPr>
          <w:i/>
        </w:rPr>
        <w:t xml:space="preserve">Arts Education Policy Review, </w:t>
      </w:r>
      <w:r>
        <w:t xml:space="preserve">112, 174-179. </w:t>
      </w:r>
    </w:p>
    <w:p w14:paraId="23CED182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504830FB" w14:textId="77777777" w:rsidR="00B23316" w:rsidRDefault="00000000">
      <w:pPr>
        <w:ind w:right="0"/>
      </w:pPr>
      <w:r>
        <w:t xml:space="preserve">Hammel, A. M. (2007). Professional development research in general education. </w:t>
      </w:r>
      <w:r>
        <w:rPr>
          <w:i/>
        </w:rPr>
        <w:t xml:space="preserve">Journal of Music Teacher Education, </w:t>
      </w:r>
      <w:r>
        <w:t xml:space="preserve">17(1), 22-32. </w:t>
      </w:r>
    </w:p>
    <w:p w14:paraId="7C8BF555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204FAA27" w14:textId="77777777" w:rsidR="00B23316" w:rsidRDefault="00000000">
      <w:pPr>
        <w:ind w:right="0"/>
      </w:pPr>
      <w:r>
        <w:t xml:space="preserve">Hammel, A. M. (2001). Special learners in elementary music classrooms: A student of essential teacher competencies. </w:t>
      </w:r>
      <w:r>
        <w:rPr>
          <w:i/>
        </w:rPr>
        <w:t xml:space="preserve">UPDATE: Applications of Research in Music Education, </w:t>
      </w:r>
      <w:r>
        <w:t xml:space="preserve">20(1), 9-13. </w:t>
      </w:r>
    </w:p>
    <w:p w14:paraId="2B3F5FC7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394A2551" w14:textId="77777777" w:rsidR="00B23316" w:rsidRPr="00323A5D" w:rsidRDefault="00000000" w:rsidP="00323A5D">
      <w:pPr>
        <w:spacing w:after="0" w:line="305" w:lineRule="auto"/>
        <w:ind w:left="450" w:right="193" w:firstLine="0"/>
        <w:jc w:val="both"/>
      </w:pPr>
      <w:r>
        <w:t xml:space="preserve">Hammel, A. M. (2001). Preparation for teaching special learners: Twenty years of practice. </w:t>
      </w:r>
      <w:r w:rsidRPr="00323A5D">
        <w:rPr>
          <w:i/>
        </w:rPr>
        <w:t xml:space="preserve">The Journal of Music Teacher Education, </w:t>
      </w:r>
      <w:r w:rsidRPr="00323A5D">
        <w:t xml:space="preserve">11(1), 5-11. Publications (Practitioner, Refereed) </w:t>
      </w:r>
    </w:p>
    <w:p w14:paraId="6C866DF6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7C3578E4" w14:textId="77777777" w:rsidR="00B23316" w:rsidRDefault="00000000">
      <w:pPr>
        <w:ind w:right="0"/>
      </w:pPr>
      <w:r>
        <w:t xml:space="preserve">Hammel, A. M. &amp; Darrow, A. A. (2017). Maintaining our proud history of teaching music to students with disabilities. </w:t>
      </w:r>
      <w:r>
        <w:rPr>
          <w:i/>
        </w:rPr>
        <w:t xml:space="preserve">Music Educators Journal, </w:t>
      </w:r>
      <w:r>
        <w:t xml:space="preserve">104(2), 13-14. </w:t>
      </w:r>
    </w:p>
    <w:p w14:paraId="2A6BACDA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7FD301EE" w14:textId="77777777" w:rsidR="00B23316" w:rsidRDefault="00000000">
      <w:pPr>
        <w:ind w:right="0"/>
      </w:pPr>
      <w:r>
        <w:t xml:space="preserve">Hourigan, R. M. &amp; Hammel, A. M. (2017). Understanding the mind of a student with autism in music class. </w:t>
      </w:r>
      <w:r>
        <w:rPr>
          <w:i/>
        </w:rPr>
        <w:t xml:space="preserve">Music Educators Journal, </w:t>
      </w:r>
      <w:r>
        <w:t xml:space="preserve">104(2), 21-26. </w:t>
      </w:r>
    </w:p>
    <w:p w14:paraId="5CFE0663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1847F8C8" w14:textId="77777777" w:rsidR="00B23316" w:rsidRDefault="00000000">
      <w:pPr>
        <w:ind w:right="0"/>
      </w:pPr>
      <w:r>
        <w:lastRenderedPageBreak/>
        <w:t xml:space="preserve">Hammel, A. M. (2017). Amy and Drew: Two children who helped determine what free appropriate publication means. </w:t>
      </w:r>
      <w:r>
        <w:rPr>
          <w:i/>
        </w:rPr>
        <w:t xml:space="preserve">General Music Today, </w:t>
      </w:r>
      <w:r>
        <w:t xml:space="preserve">31(2), 29-32. </w:t>
      </w:r>
    </w:p>
    <w:p w14:paraId="1C1FCAF4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0AB9B242" w14:textId="77777777" w:rsidR="00B23316" w:rsidRDefault="00000000">
      <w:pPr>
        <w:ind w:right="0"/>
      </w:pPr>
      <w:r>
        <w:t xml:space="preserve">Hammel, A. M. (2004). Inclusion strategies that work. </w:t>
      </w:r>
      <w:r>
        <w:rPr>
          <w:i/>
        </w:rPr>
        <w:t xml:space="preserve">Music Educators Journal, </w:t>
      </w:r>
      <w:r>
        <w:t xml:space="preserve">90(5), </w:t>
      </w:r>
      <w:r>
        <w:rPr>
          <w:i/>
        </w:rPr>
        <w:t xml:space="preserve">33-37. </w:t>
      </w:r>
    </w:p>
    <w:p w14:paraId="10F8499F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202D22B8" w14:textId="77777777" w:rsidR="00B23316" w:rsidRDefault="00000000">
      <w:pPr>
        <w:ind w:right="0"/>
      </w:pPr>
      <w:r>
        <w:t xml:space="preserve">Hammel, A. M. (2004). Teaching qualities perceived important by students. </w:t>
      </w:r>
      <w:r>
        <w:rPr>
          <w:i/>
        </w:rPr>
        <w:t>Virginia Music Educators Association – Notes</w:t>
      </w:r>
      <w:r>
        <w:t xml:space="preserve"> (spring). </w:t>
      </w:r>
    </w:p>
    <w:p w14:paraId="7E99AB08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684348F7" w14:textId="77777777" w:rsidR="00B23316" w:rsidRDefault="00000000">
      <w:pPr>
        <w:ind w:right="0"/>
      </w:pPr>
      <w:r>
        <w:t xml:space="preserve">Hammel, A. M. (2004). Encouraging the reluctant learner. </w:t>
      </w:r>
      <w:r>
        <w:rPr>
          <w:i/>
        </w:rPr>
        <w:t xml:space="preserve">The American Music Teacher. </w:t>
      </w:r>
      <w:r>
        <w:t xml:space="preserve">54(Oct.-Nov), 39-40.  </w:t>
      </w:r>
    </w:p>
    <w:p w14:paraId="78531DB1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27A71A12" w14:textId="77777777" w:rsidR="00B23316" w:rsidRDefault="00000000">
      <w:pPr>
        <w:ind w:right="0"/>
      </w:pPr>
      <w:r>
        <w:t xml:space="preserve">Hammel, A. M. (2002). Ages and stages. The American Music Teacher, 51(2), 45-46. </w:t>
      </w:r>
    </w:p>
    <w:p w14:paraId="509FE74D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217948BF" w14:textId="77777777" w:rsidR="00B23316" w:rsidRDefault="00000000">
      <w:pPr>
        <w:spacing w:after="302"/>
        <w:ind w:right="0"/>
      </w:pPr>
      <w:r>
        <w:t xml:space="preserve">Hammel, A. M. (2002). To compete or not compete: That is the question. </w:t>
      </w:r>
      <w:r>
        <w:rPr>
          <w:i/>
        </w:rPr>
        <w:t xml:space="preserve">Virginia Music Educators Association – Notes </w:t>
      </w:r>
      <w:r>
        <w:t xml:space="preserve">(fall). </w:t>
      </w:r>
    </w:p>
    <w:p w14:paraId="44E87DB6" w14:textId="78C00F5F" w:rsidR="00B23316" w:rsidRDefault="00000000">
      <w:pPr>
        <w:pStyle w:val="Heading1"/>
        <w:spacing w:line="387" w:lineRule="auto"/>
        <w:ind w:left="-5"/>
      </w:pPr>
      <w:r>
        <w:t xml:space="preserve">Publications/Proceedings (non-refereed) available upon request Professional Service </w:t>
      </w:r>
    </w:p>
    <w:p w14:paraId="7B1AADB0" w14:textId="5357B7A2" w:rsidR="00651D91" w:rsidRDefault="00651D91" w:rsidP="00651D91">
      <w:pPr>
        <w:ind w:left="720" w:firstLine="710"/>
      </w:pPr>
      <w:r>
        <w:t>National Association for Music Education</w:t>
      </w:r>
    </w:p>
    <w:p w14:paraId="704A0045" w14:textId="76DE906E" w:rsidR="00651D91" w:rsidRPr="00651D91" w:rsidRDefault="00651D91" w:rsidP="00651D91">
      <w:r>
        <w:tab/>
      </w:r>
      <w:r>
        <w:tab/>
      </w:r>
      <w:r>
        <w:tab/>
        <w:t>National Executive Board – 2022-2024</w:t>
      </w:r>
    </w:p>
    <w:p w14:paraId="34B245F9" w14:textId="1949E04C" w:rsidR="00323A5D" w:rsidRDefault="00323A5D" w:rsidP="00323A5D">
      <w:pPr>
        <w:pStyle w:val="ListParagraph"/>
        <w:numPr>
          <w:ilvl w:val="0"/>
          <w:numId w:val="11"/>
        </w:numPr>
      </w:pPr>
      <w:r>
        <w:t>National Association for Music Education – Equity Committee – 2020-Present</w:t>
      </w:r>
    </w:p>
    <w:p w14:paraId="422E71B1" w14:textId="5AC631A2" w:rsidR="00323A5D" w:rsidRDefault="00323A5D" w:rsidP="00323A5D">
      <w:pPr>
        <w:pStyle w:val="ListParagraph"/>
        <w:numPr>
          <w:ilvl w:val="0"/>
          <w:numId w:val="11"/>
        </w:numPr>
      </w:pPr>
      <w:r>
        <w:t>National Association for Music Education – National Executive Board – 2022-2024</w:t>
      </w:r>
    </w:p>
    <w:p w14:paraId="5BFD238E" w14:textId="77777777" w:rsidR="00323A5D" w:rsidRDefault="00323A5D" w:rsidP="00323A5D">
      <w:pPr>
        <w:pStyle w:val="ListParagraph"/>
        <w:numPr>
          <w:ilvl w:val="0"/>
          <w:numId w:val="11"/>
        </w:numPr>
      </w:pPr>
      <w:r>
        <w:t>Virginia Music Educators Association – President 2022-2024</w:t>
      </w:r>
    </w:p>
    <w:p w14:paraId="262B7D0B" w14:textId="77777777" w:rsidR="00B23316" w:rsidRDefault="00000000">
      <w:pPr>
        <w:numPr>
          <w:ilvl w:val="0"/>
          <w:numId w:val="7"/>
        </w:numPr>
        <w:ind w:right="0" w:hanging="360"/>
      </w:pPr>
      <w:r>
        <w:t xml:space="preserve">Council for Exceptional Children – Division for Visual and Performing Arts President 2020-2022 - President </w:t>
      </w:r>
    </w:p>
    <w:p w14:paraId="6D68E53C" w14:textId="77777777" w:rsidR="00B23316" w:rsidRDefault="00000000">
      <w:pPr>
        <w:numPr>
          <w:ilvl w:val="0"/>
          <w:numId w:val="7"/>
        </w:numPr>
        <w:ind w:right="0" w:hanging="360"/>
      </w:pPr>
      <w:r>
        <w:t xml:space="preserve">Editorial Board 2015-2022 </w:t>
      </w:r>
    </w:p>
    <w:p w14:paraId="6C2F319F" w14:textId="77777777" w:rsidR="00B23316" w:rsidRDefault="00000000">
      <w:pPr>
        <w:numPr>
          <w:ilvl w:val="0"/>
          <w:numId w:val="7"/>
        </w:numPr>
        <w:ind w:right="0" w:hanging="360"/>
      </w:pPr>
      <w:r>
        <w:t xml:space="preserve">Conference Planning – 2013-2022 </w:t>
      </w:r>
    </w:p>
    <w:p w14:paraId="698F804B" w14:textId="77777777" w:rsidR="00B23316" w:rsidRDefault="00000000">
      <w:pPr>
        <w:numPr>
          <w:ilvl w:val="0"/>
          <w:numId w:val="7"/>
        </w:numPr>
        <w:ind w:right="0" w:hanging="360"/>
      </w:pPr>
      <w:r>
        <w:t xml:space="preserve">VSA Knowledge Group - 2012 </w:t>
      </w:r>
    </w:p>
    <w:p w14:paraId="4139ADDD" w14:textId="77777777" w:rsidR="00B23316" w:rsidRDefault="00000000">
      <w:pPr>
        <w:numPr>
          <w:ilvl w:val="0"/>
          <w:numId w:val="7"/>
        </w:numPr>
        <w:ind w:right="0" w:hanging="360"/>
      </w:pPr>
      <w:r>
        <w:t xml:space="preserve">Virginia Music Educators Association – President-Elect 2020-2022 </w:t>
      </w:r>
    </w:p>
    <w:p w14:paraId="5CCFD159" w14:textId="77777777" w:rsidR="00B23316" w:rsidRDefault="00000000">
      <w:pPr>
        <w:numPr>
          <w:ilvl w:val="0"/>
          <w:numId w:val="7"/>
        </w:numPr>
        <w:ind w:right="0" w:hanging="360"/>
      </w:pPr>
      <w:r>
        <w:t xml:space="preserve">Students with Special Needs Chair – 1998-2020 </w:t>
      </w:r>
    </w:p>
    <w:p w14:paraId="2B9F29E9" w14:textId="77777777" w:rsidR="00B23316" w:rsidRDefault="00000000">
      <w:pPr>
        <w:numPr>
          <w:ilvl w:val="0"/>
          <w:numId w:val="7"/>
        </w:numPr>
        <w:ind w:right="0" w:hanging="360"/>
      </w:pPr>
      <w:r>
        <w:t xml:space="preserve">Conn-Selmer Corporation – Division of Education author, clinician, and advisor 2014Present </w:t>
      </w:r>
    </w:p>
    <w:p w14:paraId="14179CAC" w14:textId="77777777" w:rsidR="00B23316" w:rsidRDefault="00000000">
      <w:pPr>
        <w:numPr>
          <w:ilvl w:val="0"/>
          <w:numId w:val="7"/>
        </w:numPr>
        <w:ind w:right="0" w:hanging="360"/>
      </w:pPr>
      <w:r>
        <w:t xml:space="preserve">Organization of American </w:t>
      </w:r>
      <w:proofErr w:type="spellStart"/>
      <w:r>
        <w:t>Kodály</w:t>
      </w:r>
      <w:proofErr w:type="spellEnd"/>
      <w:r>
        <w:t xml:space="preserve"> Educators – Member at Large 2017-2019 </w:t>
      </w:r>
    </w:p>
    <w:p w14:paraId="68E241D5" w14:textId="77777777" w:rsidR="00B23316" w:rsidRDefault="00000000">
      <w:pPr>
        <w:numPr>
          <w:ilvl w:val="0"/>
          <w:numId w:val="7"/>
        </w:numPr>
        <w:ind w:right="0" w:hanging="360"/>
      </w:pPr>
      <w:r>
        <w:t xml:space="preserve">Editorial Board 2013-2019 </w:t>
      </w:r>
    </w:p>
    <w:p w14:paraId="4B046FEE" w14:textId="77777777" w:rsidR="00B23316" w:rsidRDefault="00000000">
      <w:pPr>
        <w:numPr>
          <w:ilvl w:val="0"/>
          <w:numId w:val="7"/>
        </w:numPr>
        <w:ind w:right="0" w:hanging="360"/>
      </w:pPr>
      <w:r>
        <w:t xml:space="preserve">Teacher Education Committee 2015-2019 </w:t>
      </w:r>
    </w:p>
    <w:p w14:paraId="0446D85A" w14:textId="77777777" w:rsidR="00B23316" w:rsidRDefault="00000000">
      <w:pPr>
        <w:numPr>
          <w:ilvl w:val="0"/>
          <w:numId w:val="7"/>
        </w:numPr>
        <w:ind w:right="0" w:hanging="360"/>
      </w:pPr>
      <w:r>
        <w:t xml:space="preserve">VOKE President – 2006-2007 </w:t>
      </w:r>
    </w:p>
    <w:p w14:paraId="2CE6B4D6" w14:textId="77777777" w:rsidR="00B23316" w:rsidRDefault="00000000">
      <w:pPr>
        <w:numPr>
          <w:ilvl w:val="0"/>
          <w:numId w:val="7"/>
        </w:numPr>
        <w:spacing w:after="302"/>
        <w:ind w:right="0" w:hanging="360"/>
      </w:pPr>
      <w:r>
        <w:lastRenderedPageBreak/>
        <w:t xml:space="preserve">National Association for Music Education Task Force on Students with Special Needs – 2014-2018 </w:t>
      </w:r>
    </w:p>
    <w:p w14:paraId="29B43BCD" w14:textId="58D59395" w:rsidR="00B23316" w:rsidRDefault="00000000">
      <w:pPr>
        <w:pStyle w:val="Heading1"/>
        <w:ind w:left="-5"/>
      </w:pPr>
      <w:r>
        <w:t xml:space="preserve">Honors and Awards </w:t>
      </w:r>
    </w:p>
    <w:p w14:paraId="148B9918" w14:textId="4A7CD8A7" w:rsidR="007E17EE" w:rsidRDefault="007E17EE" w:rsidP="007E17EE"/>
    <w:p w14:paraId="32905B95" w14:textId="4571E6AE" w:rsidR="007E17EE" w:rsidRPr="007E17EE" w:rsidRDefault="007E17EE" w:rsidP="007E17EE">
      <w:r>
        <w:t>National Association for Music Education (</w:t>
      </w:r>
      <w:proofErr w:type="spellStart"/>
      <w:r>
        <w:t>NAfME</w:t>
      </w:r>
      <w:proofErr w:type="spellEnd"/>
      <w:r>
        <w:t>) – Lowell Mason Fellow 2023</w:t>
      </w:r>
    </w:p>
    <w:p w14:paraId="357A65AE" w14:textId="339B9AC1" w:rsidR="00651D91" w:rsidRDefault="00651D91" w:rsidP="00651D91"/>
    <w:p w14:paraId="738CB015" w14:textId="1D890C4D" w:rsidR="00651D91" w:rsidRDefault="00651D91" w:rsidP="00651D91">
      <w:r>
        <w:t>Past-Presidents Award – Division for Visual and Performing Arts Education (Council for Exceptional Children 2023</w:t>
      </w:r>
    </w:p>
    <w:p w14:paraId="2DA9B1BA" w14:textId="77777777" w:rsidR="00651D91" w:rsidRPr="00651D91" w:rsidRDefault="00651D91" w:rsidP="00651D91"/>
    <w:p w14:paraId="0266FAF2" w14:textId="77777777" w:rsidR="00B23316" w:rsidRDefault="00000000">
      <w:pPr>
        <w:ind w:right="0"/>
      </w:pPr>
      <w:r>
        <w:t xml:space="preserve">Outstanding Music Educator Award – Virginia Music Educators Association 2018 </w:t>
      </w:r>
    </w:p>
    <w:p w14:paraId="43B5D6BA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31FB7BFC" w14:textId="77777777" w:rsidR="00B23316" w:rsidRDefault="00000000">
      <w:pPr>
        <w:ind w:right="0"/>
      </w:pPr>
      <w:r>
        <w:t xml:space="preserve">Inaugural Dr. Alice M. Hammel Inclusion in Music Education Award from James Madison </w:t>
      </w:r>
    </w:p>
    <w:p w14:paraId="17D037EF" w14:textId="77777777" w:rsidR="00B23316" w:rsidRDefault="00000000">
      <w:pPr>
        <w:ind w:right="0"/>
      </w:pPr>
      <w:r>
        <w:t xml:space="preserve">University 2017 </w:t>
      </w:r>
    </w:p>
    <w:p w14:paraId="29FE86F2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248BB175" w14:textId="36EB2787" w:rsidR="00B23316" w:rsidRDefault="00000000">
      <w:pPr>
        <w:ind w:right="0"/>
      </w:pPr>
      <w:r>
        <w:t>Alumnae of Excellen</w:t>
      </w:r>
      <w:r w:rsidR="000433B9">
        <w:t>ce</w:t>
      </w:r>
      <w:r>
        <w:t xml:space="preserve"> Award – Shenandoah University 2016 </w:t>
      </w:r>
    </w:p>
    <w:p w14:paraId="1E238A2E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5478D4C9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3A880733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0F8903C0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16619686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38D847E1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5C4A5B3A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p w14:paraId="2B9AADC4" w14:textId="77777777" w:rsidR="00B23316" w:rsidRDefault="00000000">
      <w:pPr>
        <w:spacing w:after="0" w:line="259" w:lineRule="auto"/>
        <w:ind w:left="450" w:right="0" w:firstLine="0"/>
      </w:pPr>
      <w:r>
        <w:t xml:space="preserve"> </w:t>
      </w:r>
    </w:p>
    <w:sectPr w:rsidR="00B23316">
      <w:pgSz w:w="12240" w:h="15840"/>
      <w:pgMar w:top="1436" w:right="1468" w:bottom="162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notTrueType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6EA"/>
    <w:multiLevelType w:val="hybridMultilevel"/>
    <w:tmpl w:val="AA36468C"/>
    <w:lvl w:ilvl="0" w:tplc="EE70C48E">
      <w:start w:val="1"/>
      <w:numFmt w:val="bullet"/>
      <w:lvlText w:val="•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C36">
      <w:start w:val="1"/>
      <w:numFmt w:val="bullet"/>
      <w:lvlText w:val="o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EB21C">
      <w:start w:val="1"/>
      <w:numFmt w:val="bullet"/>
      <w:lvlText w:val="▪"/>
      <w:lvlJc w:val="left"/>
      <w:pPr>
        <w:ind w:left="2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4804A">
      <w:start w:val="1"/>
      <w:numFmt w:val="bullet"/>
      <w:lvlText w:val="•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63798">
      <w:start w:val="1"/>
      <w:numFmt w:val="bullet"/>
      <w:lvlText w:val="o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2A442C">
      <w:start w:val="1"/>
      <w:numFmt w:val="bullet"/>
      <w:lvlText w:val="▪"/>
      <w:lvlJc w:val="left"/>
      <w:pPr>
        <w:ind w:left="4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2A44E">
      <w:start w:val="1"/>
      <w:numFmt w:val="bullet"/>
      <w:lvlText w:val="•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666E8">
      <w:start w:val="1"/>
      <w:numFmt w:val="bullet"/>
      <w:lvlText w:val="o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B89D46">
      <w:start w:val="1"/>
      <w:numFmt w:val="bullet"/>
      <w:lvlText w:val="▪"/>
      <w:lvlJc w:val="left"/>
      <w:pPr>
        <w:ind w:left="6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DB7111"/>
    <w:multiLevelType w:val="hybridMultilevel"/>
    <w:tmpl w:val="B98495E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6D054B4"/>
    <w:multiLevelType w:val="hybridMultilevel"/>
    <w:tmpl w:val="8E689C20"/>
    <w:lvl w:ilvl="0" w:tplc="06ECF67A">
      <w:start w:val="1"/>
      <w:numFmt w:val="bullet"/>
      <w:lvlText w:val="•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8E2D3A">
      <w:start w:val="1"/>
      <w:numFmt w:val="bullet"/>
      <w:lvlText w:val="o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4C1B74">
      <w:start w:val="1"/>
      <w:numFmt w:val="bullet"/>
      <w:lvlText w:val="▪"/>
      <w:lvlJc w:val="left"/>
      <w:pPr>
        <w:ind w:left="2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AF692">
      <w:start w:val="1"/>
      <w:numFmt w:val="bullet"/>
      <w:lvlText w:val="•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448C6">
      <w:start w:val="1"/>
      <w:numFmt w:val="bullet"/>
      <w:lvlText w:val="o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E0D32">
      <w:start w:val="1"/>
      <w:numFmt w:val="bullet"/>
      <w:lvlText w:val="▪"/>
      <w:lvlJc w:val="left"/>
      <w:pPr>
        <w:ind w:left="4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2DBB4">
      <w:start w:val="1"/>
      <w:numFmt w:val="bullet"/>
      <w:lvlText w:val="•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6C312">
      <w:start w:val="1"/>
      <w:numFmt w:val="bullet"/>
      <w:lvlText w:val="o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3C1F88">
      <w:start w:val="1"/>
      <w:numFmt w:val="bullet"/>
      <w:lvlText w:val="▪"/>
      <w:lvlJc w:val="left"/>
      <w:pPr>
        <w:ind w:left="6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553B81"/>
    <w:multiLevelType w:val="hybridMultilevel"/>
    <w:tmpl w:val="06E264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397A3193"/>
    <w:multiLevelType w:val="hybridMultilevel"/>
    <w:tmpl w:val="3EC439C8"/>
    <w:lvl w:ilvl="0" w:tplc="242C331A">
      <w:start w:val="1"/>
      <w:numFmt w:val="bullet"/>
      <w:lvlText w:val="•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6D52E">
      <w:start w:val="1"/>
      <w:numFmt w:val="bullet"/>
      <w:lvlText w:val="o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0536E">
      <w:start w:val="1"/>
      <w:numFmt w:val="bullet"/>
      <w:lvlText w:val="▪"/>
      <w:lvlJc w:val="left"/>
      <w:pPr>
        <w:ind w:left="2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C2EEA">
      <w:start w:val="1"/>
      <w:numFmt w:val="bullet"/>
      <w:lvlText w:val="•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A43794">
      <w:start w:val="1"/>
      <w:numFmt w:val="bullet"/>
      <w:lvlText w:val="o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803BC">
      <w:start w:val="1"/>
      <w:numFmt w:val="bullet"/>
      <w:lvlText w:val="▪"/>
      <w:lvlJc w:val="left"/>
      <w:pPr>
        <w:ind w:left="4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05AE2">
      <w:start w:val="1"/>
      <w:numFmt w:val="bullet"/>
      <w:lvlText w:val="•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0D1BE">
      <w:start w:val="1"/>
      <w:numFmt w:val="bullet"/>
      <w:lvlText w:val="o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410">
      <w:start w:val="1"/>
      <w:numFmt w:val="bullet"/>
      <w:lvlText w:val="▪"/>
      <w:lvlJc w:val="left"/>
      <w:pPr>
        <w:ind w:left="6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40235E"/>
    <w:multiLevelType w:val="hybridMultilevel"/>
    <w:tmpl w:val="32405236"/>
    <w:lvl w:ilvl="0" w:tplc="6C4C2CC2">
      <w:start w:val="1"/>
      <w:numFmt w:val="bullet"/>
      <w:lvlText w:val="•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85DD2">
      <w:start w:val="1"/>
      <w:numFmt w:val="bullet"/>
      <w:lvlText w:val="o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9EC15A">
      <w:start w:val="1"/>
      <w:numFmt w:val="bullet"/>
      <w:lvlText w:val="▪"/>
      <w:lvlJc w:val="left"/>
      <w:pPr>
        <w:ind w:left="2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EFCB6">
      <w:start w:val="1"/>
      <w:numFmt w:val="bullet"/>
      <w:lvlText w:val="•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84C076">
      <w:start w:val="1"/>
      <w:numFmt w:val="bullet"/>
      <w:lvlText w:val="o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E6B66">
      <w:start w:val="1"/>
      <w:numFmt w:val="bullet"/>
      <w:lvlText w:val="▪"/>
      <w:lvlJc w:val="left"/>
      <w:pPr>
        <w:ind w:left="4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0CBF4">
      <w:start w:val="1"/>
      <w:numFmt w:val="bullet"/>
      <w:lvlText w:val="•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497BC">
      <w:start w:val="1"/>
      <w:numFmt w:val="bullet"/>
      <w:lvlText w:val="o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42B2EA">
      <w:start w:val="1"/>
      <w:numFmt w:val="bullet"/>
      <w:lvlText w:val="▪"/>
      <w:lvlJc w:val="left"/>
      <w:pPr>
        <w:ind w:left="6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F66F02"/>
    <w:multiLevelType w:val="hybridMultilevel"/>
    <w:tmpl w:val="C28622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F1A5A38"/>
    <w:multiLevelType w:val="hybridMultilevel"/>
    <w:tmpl w:val="2BCA667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2711299"/>
    <w:multiLevelType w:val="hybridMultilevel"/>
    <w:tmpl w:val="5CF80878"/>
    <w:lvl w:ilvl="0" w:tplc="4C5A8BBC">
      <w:start w:val="1"/>
      <w:numFmt w:val="bullet"/>
      <w:lvlText w:val="•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E865C0">
      <w:start w:val="1"/>
      <w:numFmt w:val="bullet"/>
      <w:lvlText w:val="o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004310">
      <w:start w:val="1"/>
      <w:numFmt w:val="bullet"/>
      <w:lvlText w:val="▪"/>
      <w:lvlJc w:val="left"/>
      <w:pPr>
        <w:ind w:left="2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44B00">
      <w:start w:val="1"/>
      <w:numFmt w:val="bullet"/>
      <w:lvlText w:val="•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01C58">
      <w:start w:val="1"/>
      <w:numFmt w:val="bullet"/>
      <w:lvlText w:val="o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430A4">
      <w:start w:val="1"/>
      <w:numFmt w:val="bullet"/>
      <w:lvlText w:val="▪"/>
      <w:lvlJc w:val="left"/>
      <w:pPr>
        <w:ind w:left="4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6714C">
      <w:start w:val="1"/>
      <w:numFmt w:val="bullet"/>
      <w:lvlText w:val="•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F2C860">
      <w:start w:val="1"/>
      <w:numFmt w:val="bullet"/>
      <w:lvlText w:val="o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7490EE">
      <w:start w:val="1"/>
      <w:numFmt w:val="bullet"/>
      <w:lvlText w:val="▪"/>
      <w:lvlJc w:val="left"/>
      <w:pPr>
        <w:ind w:left="6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C607BB"/>
    <w:multiLevelType w:val="hybridMultilevel"/>
    <w:tmpl w:val="803A9BFC"/>
    <w:lvl w:ilvl="0" w:tplc="950C69B8">
      <w:start w:val="1"/>
      <w:numFmt w:val="bullet"/>
      <w:lvlText w:val="•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CF266">
      <w:start w:val="1"/>
      <w:numFmt w:val="bullet"/>
      <w:lvlText w:val="o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872D2">
      <w:start w:val="1"/>
      <w:numFmt w:val="bullet"/>
      <w:lvlText w:val="▪"/>
      <w:lvlJc w:val="left"/>
      <w:pPr>
        <w:ind w:left="2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2A866">
      <w:start w:val="1"/>
      <w:numFmt w:val="bullet"/>
      <w:lvlText w:val="•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70897A">
      <w:start w:val="1"/>
      <w:numFmt w:val="bullet"/>
      <w:lvlText w:val="o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E3122">
      <w:start w:val="1"/>
      <w:numFmt w:val="bullet"/>
      <w:lvlText w:val="▪"/>
      <w:lvlJc w:val="left"/>
      <w:pPr>
        <w:ind w:left="4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62788">
      <w:start w:val="1"/>
      <w:numFmt w:val="bullet"/>
      <w:lvlText w:val="•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81908">
      <w:start w:val="1"/>
      <w:numFmt w:val="bullet"/>
      <w:lvlText w:val="o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45968">
      <w:start w:val="1"/>
      <w:numFmt w:val="bullet"/>
      <w:lvlText w:val="▪"/>
      <w:lvlJc w:val="left"/>
      <w:pPr>
        <w:ind w:left="6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802B6F"/>
    <w:multiLevelType w:val="hybridMultilevel"/>
    <w:tmpl w:val="E7983404"/>
    <w:lvl w:ilvl="0" w:tplc="F42607EE">
      <w:start w:val="1"/>
      <w:numFmt w:val="bullet"/>
      <w:lvlText w:val="•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06256">
      <w:start w:val="1"/>
      <w:numFmt w:val="bullet"/>
      <w:lvlText w:val="o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656E2">
      <w:start w:val="1"/>
      <w:numFmt w:val="bullet"/>
      <w:lvlText w:val="▪"/>
      <w:lvlJc w:val="left"/>
      <w:pPr>
        <w:ind w:left="2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E084A">
      <w:start w:val="1"/>
      <w:numFmt w:val="bullet"/>
      <w:lvlText w:val="•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A5730">
      <w:start w:val="1"/>
      <w:numFmt w:val="bullet"/>
      <w:lvlText w:val="o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F85F86">
      <w:start w:val="1"/>
      <w:numFmt w:val="bullet"/>
      <w:lvlText w:val="▪"/>
      <w:lvlJc w:val="left"/>
      <w:pPr>
        <w:ind w:left="4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20331A">
      <w:start w:val="1"/>
      <w:numFmt w:val="bullet"/>
      <w:lvlText w:val="•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5AEE30">
      <w:start w:val="1"/>
      <w:numFmt w:val="bullet"/>
      <w:lvlText w:val="o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C8A4C">
      <w:start w:val="1"/>
      <w:numFmt w:val="bullet"/>
      <w:lvlText w:val="▪"/>
      <w:lvlJc w:val="left"/>
      <w:pPr>
        <w:ind w:left="6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2050512">
    <w:abstractNumId w:val="8"/>
  </w:num>
  <w:num w:numId="2" w16cid:durableId="312029443">
    <w:abstractNumId w:val="2"/>
  </w:num>
  <w:num w:numId="3" w16cid:durableId="320736061">
    <w:abstractNumId w:val="4"/>
  </w:num>
  <w:num w:numId="4" w16cid:durableId="1227447477">
    <w:abstractNumId w:val="10"/>
  </w:num>
  <w:num w:numId="5" w16cid:durableId="407121251">
    <w:abstractNumId w:val="5"/>
  </w:num>
  <w:num w:numId="6" w16cid:durableId="1186332720">
    <w:abstractNumId w:val="9"/>
  </w:num>
  <w:num w:numId="7" w16cid:durableId="1000353741">
    <w:abstractNumId w:val="0"/>
  </w:num>
  <w:num w:numId="8" w16cid:durableId="1047333503">
    <w:abstractNumId w:val="7"/>
  </w:num>
  <w:num w:numId="9" w16cid:durableId="1499733929">
    <w:abstractNumId w:val="6"/>
  </w:num>
  <w:num w:numId="10" w16cid:durableId="1455322487">
    <w:abstractNumId w:val="3"/>
  </w:num>
  <w:num w:numId="11" w16cid:durableId="964502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16"/>
    <w:rsid w:val="000433B9"/>
    <w:rsid w:val="002A0272"/>
    <w:rsid w:val="00323A5D"/>
    <w:rsid w:val="00651D91"/>
    <w:rsid w:val="007100BB"/>
    <w:rsid w:val="007E17EE"/>
    <w:rsid w:val="008A6601"/>
    <w:rsid w:val="00B23316"/>
    <w:rsid w:val="00E7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306D7"/>
  <w15:docId w15:val="{F4AAA1CE-6ACA-9E4E-82C6-53108A94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460" w:right="3988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" w:line="259" w:lineRule="auto"/>
      <w:ind w:left="10" w:hanging="1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710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- 2020 Vitae - Dr. Alice M. Hammel.docx</vt:lpstr>
    </vt:vector>
  </TitlesOfParts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Vitae - Dr. Alice M. Hammel.docx</dc:title>
  <dc:subject/>
  <dc:creator>Msoft2042</dc:creator>
  <cp:keywords/>
  <cp:lastModifiedBy>Msoft2042</cp:lastModifiedBy>
  <cp:revision>5</cp:revision>
  <dcterms:created xsi:type="dcterms:W3CDTF">2023-01-01T18:38:00Z</dcterms:created>
  <dcterms:modified xsi:type="dcterms:W3CDTF">2023-06-25T21:11:00Z</dcterms:modified>
</cp:coreProperties>
</file>